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068435" cy="867994"/>
            <wp:effectExtent l="0" t="0" r="0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435" cy="86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Pr="002C65E2" w:rsidRDefault="00B03248">
      <w:pPr>
        <w:pStyle w:val="Ttulo6"/>
        <w:tabs>
          <w:tab w:val="left" w:pos="2751"/>
          <w:tab w:val="center" w:pos="5103"/>
        </w:tabs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2C65E2">
        <w:rPr>
          <w:rFonts w:ascii="Arial Narrow" w:hAnsi="Arial Narrow"/>
          <w:b w:val="0"/>
          <w:sz w:val="24"/>
        </w:rPr>
        <w:t>ANEXO II</w:t>
      </w:r>
    </w:p>
    <w:p w:rsidR="000C465D" w:rsidRDefault="00B03248">
      <w:pPr>
        <w:pStyle w:val="Standard"/>
        <w:tabs>
          <w:tab w:val="left" w:pos="7735"/>
        </w:tabs>
        <w:ind w:firstLine="708"/>
      </w:pPr>
      <w:r>
        <w:tab/>
      </w:r>
    </w:p>
    <w:p w:rsidR="000C465D" w:rsidRDefault="000C465D">
      <w:pPr>
        <w:pStyle w:val="Standard"/>
        <w:rPr>
          <w:rFonts w:ascii="Arial Narrow" w:hAnsi="Arial Narrow" w:cs="Arial"/>
          <w:sz w:val="18"/>
          <w:szCs w:val="18"/>
        </w:rPr>
      </w:pP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0C465D" w:rsidRDefault="00B03248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C00D0E" w:rsidRDefault="00C00D0E" w:rsidP="00C00D0E">
      <w:pPr>
        <w:pStyle w:val="Standard"/>
        <w:jc w:val="center"/>
        <w:rPr>
          <w:rFonts w:ascii="Arial Narrow" w:hAnsi="Arial Narrow"/>
          <w:szCs w:val="18"/>
        </w:rPr>
      </w:pPr>
    </w:p>
    <w:p w:rsidR="00C00D0E" w:rsidRPr="008A2371" w:rsidRDefault="00C00D0E" w:rsidP="00C00D0E">
      <w:pPr>
        <w:jc w:val="center"/>
        <w:rPr>
          <w:rFonts w:ascii="Arial Narrow" w:hAnsi="Arial Narrow"/>
          <w:b/>
          <w:szCs w:val="18"/>
          <w:lang w:val="de-DE"/>
        </w:rPr>
      </w:pPr>
      <w:r w:rsidRPr="008A2371">
        <w:rPr>
          <w:rFonts w:ascii="Arial Narrow" w:hAnsi="Arial Narrow"/>
          <w:b/>
          <w:szCs w:val="18"/>
          <w:lang w:val="de-DE"/>
        </w:rPr>
        <w:t>“Gipuzkoako ehun sozioekonomikoa eskualdeko ikuspegiaren ekarpenaren bidez suspertzeko”  programaren 2021eko deialdia</w:t>
      </w:r>
    </w:p>
    <w:p w:rsidR="00C00D0E" w:rsidRPr="008A2371" w:rsidRDefault="00C00D0E" w:rsidP="00C00D0E">
      <w:pPr>
        <w:jc w:val="center"/>
        <w:rPr>
          <w:rFonts w:ascii="Arial Narrow" w:hAnsi="Arial Narrow"/>
          <w:bCs/>
        </w:rPr>
      </w:pPr>
      <w:r w:rsidRPr="008A2371">
        <w:rPr>
          <w:rFonts w:ascii="Arial Narrow" w:hAnsi="Arial Narrow"/>
          <w:szCs w:val="18"/>
          <w:lang w:val="de-DE"/>
        </w:rPr>
        <w:t>“Programa para reactivar el tejido socioeconómico de Gipuzkoa a través de la contribución de la perspectiva comarcal”, convocatoria 2021</w:t>
      </w:r>
    </w:p>
    <w:p w:rsidR="00C00D0E" w:rsidRDefault="00C00D0E" w:rsidP="00C00D0E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C00D0E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C00D0E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C00D0E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C00D0E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C00D0E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C00D0E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C00D0E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C00D0E" w:rsidRDefault="00C00D0E" w:rsidP="00C00D0E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C00D0E" w:rsidTr="00391C26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D0E" w:rsidRDefault="00C00D0E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D0E" w:rsidRDefault="00C00D0E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D0E" w:rsidRDefault="00C00D0E" w:rsidP="00391C26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C00D0E" w:rsidRDefault="00C00D0E" w:rsidP="00C00D0E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C00D0E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C00D0E" w:rsidRDefault="00C00D0E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C00D0E" w:rsidRDefault="00C00D0E" w:rsidP="00391C26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C00D0E" w:rsidRDefault="00C00D0E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C00D0E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00D0E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00D0E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Pr="00A711AB" w:rsidRDefault="00C00D0E" w:rsidP="00391C26">
            <w:pPr>
              <w:pStyle w:val="Standard"/>
              <w:widowControl w:val="0"/>
              <w:rPr>
                <w:rFonts w:ascii="Arial Narrow" w:hAnsi="Arial Narrow" w:cs="Arial"/>
                <w:b/>
              </w:rPr>
            </w:pPr>
            <w:r w:rsidRPr="00A711AB">
              <w:rPr>
                <w:rFonts w:ascii="Arial Narrow" w:hAnsi="Arial Narrow" w:cs="Arial"/>
                <w:b/>
              </w:rPr>
              <w:t>HEDAPENA ETA KOMUNIKAZIOA</w:t>
            </w:r>
            <w:r w:rsidRPr="00A711AB">
              <w:rPr>
                <w:rFonts w:ascii="Arial Narrow" w:hAnsi="Arial Narrow" w:cs="Arial"/>
              </w:rPr>
              <w:t>/DIFUSIÓN Y COMUNICACIÓN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</w:p>
        </w:tc>
      </w:tr>
      <w:tr w:rsidR="00C00D0E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Pr="00A711AB" w:rsidRDefault="00C00D0E" w:rsidP="00391C26">
            <w:pPr>
              <w:pStyle w:val="Standard"/>
              <w:widowControl w:val="0"/>
              <w:rPr>
                <w:rFonts w:ascii="Arial Narrow" w:hAnsi="Arial Narrow" w:cs="Arial"/>
                <w:b/>
              </w:rPr>
            </w:pPr>
            <w:proofErr w:type="spellStart"/>
            <w:r w:rsidRPr="00A711AB">
              <w:rPr>
                <w:rFonts w:ascii="Arial Narrow" w:hAnsi="Arial Narrow" w:cs="Arial"/>
                <w:b/>
              </w:rPr>
              <w:t>IKTen</w:t>
            </w:r>
            <w:proofErr w:type="spellEnd"/>
            <w:r w:rsidRPr="00A711AB">
              <w:rPr>
                <w:rFonts w:ascii="Arial Narrow" w:hAnsi="Arial Narrow" w:cs="Arial"/>
                <w:b/>
              </w:rPr>
              <w:t xml:space="preserve"> TXERTAKETA </w:t>
            </w:r>
            <w:r w:rsidRPr="00A711AB">
              <w:rPr>
                <w:rFonts w:ascii="Arial Narrow" w:hAnsi="Arial Narrow" w:cs="Arial"/>
              </w:rPr>
              <w:t>/INTEGRACIÓN TIC’S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</w:p>
        </w:tc>
      </w:tr>
      <w:tr w:rsidR="00C00D0E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Pr="00A711AB" w:rsidRDefault="00C00D0E" w:rsidP="00391C26">
            <w:pPr>
              <w:pStyle w:val="Standard"/>
              <w:widowControl w:val="0"/>
              <w:rPr>
                <w:rFonts w:ascii="Arial Narrow" w:hAnsi="Arial Narrow" w:cs="Arial"/>
                <w:b/>
              </w:rPr>
            </w:pPr>
            <w:r w:rsidRPr="00A711AB">
              <w:rPr>
                <w:rFonts w:ascii="Arial Narrow" w:hAnsi="Arial Narrow" w:cs="Arial"/>
                <w:b/>
              </w:rPr>
              <w:t>BIDAIAK</w:t>
            </w:r>
            <w:r w:rsidRPr="00A711AB">
              <w:rPr>
                <w:rFonts w:ascii="Arial Narrow" w:hAnsi="Arial Narrow" w:cs="Arial"/>
              </w:rPr>
              <w:t xml:space="preserve"> /VIAJES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</w:p>
        </w:tc>
      </w:tr>
      <w:tr w:rsidR="00C00D0E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Pr="00A711AB" w:rsidRDefault="00C00D0E" w:rsidP="00391C26">
            <w:pPr>
              <w:pStyle w:val="Standard"/>
              <w:widowControl w:val="0"/>
              <w:rPr>
                <w:rFonts w:ascii="Arial Narrow" w:hAnsi="Arial Narrow" w:cs="Arial"/>
                <w:b/>
              </w:rPr>
            </w:pPr>
            <w:r w:rsidRPr="00A711AB">
              <w:rPr>
                <w:rFonts w:ascii="Arial Narrow" w:hAnsi="Arial Narrow" w:cs="Arial"/>
                <w:b/>
              </w:rPr>
              <w:t>BESTELAKOAK</w:t>
            </w:r>
            <w:r w:rsidRPr="00A711AB">
              <w:rPr>
                <w:rFonts w:ascii="Arial Narrow" w:hAnsi="Arial Narrow" w:cs="Arial"/>
              </w:rPr>
              <w:t xml:space="preserve">/OTROS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</w:p>
        </w:tc>
      </w:tr>
      <w:tr w:rsidR="00C00D0E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0D0E" w:rsidRDefault="00C00D0E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C00D0E" w:rsidRDefault="00C00D0E" w:rsidP="00C00D0E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2C65E2" w:rsidRPr="00E03699" w:rsidRDefault="002C65E2" w:rsidP="002C65E2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E03699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2C65E2" w:rsidRPr="00E03699" w:rsidRDefault="002C65E2" w:rsidP="002C65E2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2C65E2" w:rsidRPr="00E03699" w:rsidRDefault="002C65E2" w:rsidP="002C65E2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2C65E2" w:rsidRPr="00E03699" w:rsidRDefault="002C65E2" w:rsidP="002C65E2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7B6208" w:rsidRPr="002E2393" w:rsidRDefault="007B6208" w:rsidP="007B6208">
      <w:pPr>
        <w:pStyle w:val="Textbody"/>
        <w:ind w:right="707"/>
        <w:jc w:val="both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7B6208" w:rsidRDefault="007B6208" w:rsidP="007B62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7B6208" w:rsidRDefault="007B6208" w:rsidP="007B6208">
      <w:pPr>
        <w:pStyle w:val="Textbody"/>
        <w:ind w:right="707"/>
        <w:jc w:val="center"/>
      </w:pPr>
    </w:p>
    <w:p w:rsidR="007B6208" w:rsidRDefault="007B6208" w:rsidP="007B620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9E391" wp14:editId="2BCC05D2">
                <wp:simplePos x="0" y="0"/>
                <wp:positionH relativeFrom="column">
                  <wp:posOffset>1820206</wp:posOffset>
                </wp:positionH>
                <wp:positionV relativeFrom="paragraph">
                  <wp:posOffset>33142</wp:posOffset>
                </wp:positionV>
                <wp:extent cx="2516505" cy="128600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2860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B6208" w:rsidRDefault="007B6208" w:rsidP="007B62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9E391" id="Forma2" o:spid="_x0000_s1026" style="position:absolute;left:0;text-align:left;margin-left:143.3pt;margin-top:2.6pt;width:198.1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oh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643003;1258253,1286005;0,643003" o:connectangles="270,0,90,180" textboxrect="0,0,21600,21600"/>
                <v:textbox inset=".48994mm,.48994mm,.48994mm,.48994mm">
                  <w:txbxContent>
                    <w:p w:rsidR="007B6208" w:rsidRDefault="007B6208" w:rsidP="007B62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6208" w:rsidRDefault="007B6208" w:rsidP="007B6208">
      <w:pPr>
        <w:pStyle w:val="Textbody"/>
        <w:ind w:right="707"/>
        <w:jc w:val="both"/>
      </w:pPr>
    </w:p>
    <w:p w:rsidR="007B6208" w:rsidRDefault="007B6208" w:rsidP="007B62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>
      <w:bookmarkStart w:id="0" w:name="_GoBack"/>
      <w:bookmarkEnd w:id="0"/>
    </w:p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8C" w:rsidRPr="00C00D0E" w:rsidRDefault="00B03248">
    <w:pPr>
      <w:pStyle w:val="Piedepgina"/>
      <w:tabs>
        <w:tab w:val="clear" w:pos="4252"/>
        <w:tab w:val="clear" w:pos="8504"/>
        <w:tab w:val="right" w:pos="9781"/>
      </w:tabs>
      <w:ind w:right="-994"/>
      <w:rPr>
        <w:rFonts w:ascii="Atlanta" w:hAnsi="Atlanta" w:cs="Arial"/>
        <w:b/>
        <w:sz w:val="16"/>
        <w:szCs w:val="16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</w:t>
    </w:r>
    <w:r w:rsidRPr="00B55B4A">
      <w:rPr>
        <w:rFonts w:ascii="Atlanta" w:hAnsi="Atlanta"/>
        <w:b/>
        <w:sz w:val="16"/>
        <w:szCs w:val="16"/>
      </w:rPr>
      <w:t>2. ERANSKINA – KOSTUAK</w:t>
    </w:r>
    <w:r w:rsidRPr="00037BE8">
      <w:rPr>
        <w:rFonts w:ascii="Atlanta" w:hAnsi="Atlanta"/>
        <w:sz w:val="16"/>
        <w:szCs w:val="16"/>
      </w:rPr>
      <w:t xml:space="preserve"> / ANEXO 2 - COSTES</w:t>
    </w:r>
    <w:r w:rsidRPr="00037BE8">
      <w:rPr>
        <w:sz w:val="16"/>
        <w:szCs w:val="16"/>
      </w:rPr>
      <w:tab/>
      <w:t xml:space="preserve"> </w:t>
    </w:r>
    <w:r w:rsidR="00C00D0E">
      <w:rPr>
        <w:rFonts w:ascii="Atlanta" w:hAnsi="Atlanta" w:cs="Arial"/>
        <w:b/>
        <w:sz w:val="16"/>
        <w:szCs w:val="16"/>
      </w:rPr>
      <w:t>ESKUALDEAK</w:t>
    </w:r>
    <w:r w:rsidRPr="00037BE8">
      <w:rPr>
        <w:rFonts w:ascii="Atlanta" w:hAnsi="Atlanta" w:cs="Arial"/>
        <w:b/>
        <w:sz w:val="16"/>
        <w:szCs w:val="16"/>
      </w:rPr>
      <w:t xml:space="preserve"> - 2021</w:t>
    </w:r>
  </w:p>
  <w:p w:rsidR="00AE3E8C" w:rsidRPr="00037BE8" w:rsidRDefault="00C00D0E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37BE8"/>
    <w:rsid w:val="0007329B"/>
    <w:rsid w:val="000C465D"/>
    <w:rsid w:val="002C65E2"/>
    <w:rsid w:val="003F595E"/>
    <w:rsid w:val="007B6208"/>
    <w:rsid w:val="008711AC"/>
    <w:rsid w:val="00AC35A9"/>
    <w:rsid w:val="00B03248"/>
    <w:rsid w:val="00B55B4A"/>
    <w:rsid w:val="00C00D0E"/>
    <w:rsid w:val="00CC7C1E"/>
    <w:rsid w:val="00D0069C"/>
    <w:rsid w:val="00E96492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9B92A1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  <w:style w:type="character" w:customStyle="1" w:styleId="EncabezadoCar">
    <w:name w:val="Encabezado Car"/>
    <w:basedOn w:val="Fuentedeprrafopredeter"/>
    <w:link w:val="Encabezado"/>
    <w:rsid w:val="00C00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OIARTZABAL ARANBURU, ANDONI</cp:lastModifiedBy>
  <cp:revision>11</cp:revision>
  <cp:lastPrinted>2022-02-28T10:30:00Z</cp:lastPrinted>
  <dcterms:created xsi:type="dcterms:W3CDTF">2022-03-01T11:17:00Z</dcterms:created>
  <dcterms:modified xsi:type="dcterms:W3CDTF">2022-04-07T13:28:00Z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