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4648" w:type="pct"/>
        <w:tblCellSpacing w:w="0" w:type="dxa"/>
        <w:tblCellMar>
          <w:left w:w="0" w:type="dxa"/>
          <w:right w:w="0" w:type="dxa"/>
        </w:tblCellMar>
        <w:tblLook w:val="0000" w:firstRow="0" w:lastRow="0" w:firstColumn="0" w:lastColumn="0" w:noHBand="0" w:noVBand="0"/>
      </w:tblPr>
      <w:tblGrid>
        <w:gridCol w:w="6"/>
        <w:gridCol w:w="9481"/>
      </w:tblGrid>
      <w:tr w:rsidR="00613F3F" w:rsidRPr="000763F7" w:rsidTr="00913E1C">
        <w:trPr>
          <w:tblCellSpacing w:w="0" w:type="dxa"/>
        </w:trPr>
        <w:tc>
          <w:tcPr>
            <w:tcW w:w="0" w:type="auto"/>
            <w:vAlign w:val="center"/>
          </w:tcPr>
          <w:p w:rsidR="00613F3F" w:rsidRPr="000763F7" w:rsidRDefault="00613F3F" w:rsidP="00913E1C">
            <w:pPr>
              <w:rPr>
                <w:rFonts w:ascii="Arial Narrow" w:hAnsi="Arial Narrow"/>
                <w:b/>
                <w:szCs w:val="18"/>
                <w:lang w:val="de-DE"/>
              </w:rPr>
            </w:pPr>
          </w:p>
        </w:tc>
        <w:tc>
          <w:tcPr>
            <w:tcW w:w="4997" w:type="pct"/>
            <w:vAlign w:val="center"/>
          </w:tcPr>
          <w:p w:rsidR="00613F3F" w:rsidRPr="000763F7" w:rsidRDefault="00613F3F" w:rsidP="00913E1C">
            <w:pPr>
              <w:jc w:val="center"/>
              <w:rPr>
                <w:rFonts w:ascii="Arial Narrow" w:hAnsi="Arial Narrow"/>
                <w:b/>
                <w:szCs w:val="18"/>
                <w:lang w:val="de-DE"/>
              </w:rPr>
            </w:pPr>
            <w:r w:rsidRPr="000763F7">
              <w:rPr>
                <w:rFonts w:ascii="Arial Narrow" w:hAnsi="Arial Narrow"/>
                <w:b/>
                <w:lang w:val="eu-ES"/>
              </w:rPr>
              <w:t>"</w:t>
            </w:r>
            <w:r w:rsidRPr="000D3316">
              <w:rPr>
                <w:rFonts w:ascii="Arial Narrow" w:hAnsi="Arial Narrow"/>
                <w:b/>
                <w:lang w:val="eu-ES"/>
              </w:rPr>
              <w:t>Gipuzkoako enpresa ehunean eta ekosistema sozio-ekonomikoan trantsizio ekologiko jasangarria eta bidezkoa sustatzeko programa</w:t>
            </w:r>
            <w:r w:rsidRPr="000763F7">
              <w:rPr>
                <w:rFonts w:ascii="Arial Narrow" w:hAnsi="Arial Narrow"/>
                <w:b/>
                <w:lang w:val="eu-ES"/>
              </w:rPr>
              <w:t xml:space="preserve">" </w:t>
            </w:r>
            <w:r w:rsidR="002773EF">
              <w:rPr>
                <w:rFonts w:ascii="Arial Narrow" w:hAnsi="Arial Narrow"/>
                <w:b/>
                <w:lang w:val="eu-ES"/>
              </w:rPr>
              <w:t>2023</w:t>
            </w:r>
            <w:r w:rsidRPr="000763F7">
              <w:rPr>
                <w:rFonts w:ascii="Arial Narrow" w:hAnsi="Arial Narrow"/>
                <w:b/>
                <w:lang w:val="eu-ES"/>
              </w:rPr>
              <w:t>ko deialdia</w:t>
            </w:r>
          </w:p>
        </w:tc>
      </w:tr>
    </w:tbl>
    <w:p w:rsidR="00613F3F" w:rsidRPr="000763F7" w:rsidRDefault="00613F3F" w:rsidP="00613F3F">
      <w:pPr>
        <w:jc w:val="center"/>
        <w:rPr>
          <w:rFonts w:ascii="Arial Narrow" w:hAnsi="Arial Narrow"/>
          <w:bCs/>
        </w:rPr>
      </w:pPr>
      <w:bookmarkStart w:id="0" w:name="OLE_LINK2"/>
      <w:bookmarkStart w:id="1" w:name="OLE_LINK3"/>
      <w:r w:rsidRPr="000763F7">
        <w:rPr>
          <w:rFonts w:ascii="Arial Narrow" w:hAnsi="Arial Narrow"/>
          <w:bCs/>
        </w:rPr>
        <w:t xml:space="preserve">“Programa </w:t>
      </w:r>
      <w:r w:rsidRPr="000D3316">
        <w:rPr>
          <w:rFonts w:ascii="Arial Narrow" w:hAnsi="Arial Narrow"/>
          <w:bCs/>
        </w:rPr>
        <w:t xml:space="preserve">para promover la transición ecológica sostenible y justa en el tejido empresarial y el ecosistema socio-económico en </w:t>
      </w:r>
      <w:proofErr w:type="spellStart"/>
      <w:r w:rsidRPr="000D3316">
        <w:rPr>
          <w:rFonts w:ascii="Arial Narrow" w:hAnsi="Arial Narrow"/>
          <w:bCs/>
        </w:rPr>
        <w:t>Gipuzkoa</w:t>
      </w:r>
      <w:proofErr w:type="spellEnd"/>
      <w:r w:rsidRPr="000763F7">
        <w:rPr>
          <w:rFonts w:ascii="Arial Narrow" w:hAnsi="Arial Narrow"/>
          <w:bCs/>
        </w:rPr>
        <w:t xml:space="preserve">” convocatoria </w:t>
      </w:r>
      <w:r w:rsidR="002773EF">
        <w:rPr>
          <w:rFonts w:ascii="Arial Narrow" w:hAnsi="Arial Narrow"/>
          <w:bCs/>
        </w:rPr>
        <w:t>2023</w:t>
      </w:r>
      <w:r w:rsidRPr="000763F7">
        <w:rPr>
          <w:rFonts w:ascii="Arial Narrow" w:hAnsi="Arial Narrow"/>
          <w:bCs/>
        </w:rPr>
        <w:t>”</w:t>
      </w:r>
    </w:p>
    <w:bookmarkEnd w:id="0"/>
    <w:bookmarkEnd w:id="1"/>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 xml:space="preserve">entitatea </w:t>
            </w:r>
            <w:r w:rsidRPr="00BB7C27">
              <w:rPr>
                <w:rFonts w:ascii="Arial Narrow" w:hAnsi="Arial Narrow" w:cs="Arial"/>
                <w:lang w:val="eu-ES"/>
              </w:rPr>
              <w:t xml:space="preserve">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B223CB" w:rsidRPr="00BB7C27" w:rsidRDefault="00B223CB" w:rsidP="00B223CB">
            <w:pPr>
              <w:autoSpaceDE w:val="0"/>
              <w:autoSpaceDN w:val="0"/>
              <w:adjustRightInd w:val="0"/>
              <w:jc w:val="both"/>
              <w:rPr>
                <w:rFonts w:ascii="Arial Narrow" w:hAnsi="Arial Narrow" w:cs="Arial"/>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 xml:space="preserve">entidad </w:t>
            </w:r>
            <w:r w:rsidRPr="00BB7C27">
              <w:rPr>
                <w:rFonts w:ascii="Arial Narrow" w:hAnsi="Arial Narrow" w:cs="Arial"/>
              </w:rPr>
              <w:t xml:space="preserve">a beneficiaria, previstas en el artículo 12 de la Norma Foral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B223CB" w:rsidRPr="00BB7C27" w:rsidTr="001E0013">
        <w:tc>
          <w:tcPr>
            <w:tcW w:w="4962" w:type="dxa"/>
            <w:shd w:val="clear" w:color="auto" w:fill="auto"/>
          </w:tcPr>
          <w:p w:rsidR="00B223CB" w:rsidRPr="00BB7C27" w:rsidRDefault="00B223CB" w:rsidP="00B223CB">
            <w:pPr>
              <w:rPr>
                <w:rFonts w:ascii="Arial Narrow" w:hAnsi="Arial Narrow"/>
              </w:rPr>
            </w:pPr>
          </w:p>
          <w:p w:rsidR="00B223CB"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414CA1" w:rsidRDefault="00B223CB" w:rsidP="00B223CB">
            <w:pPr>
              <w:autoSpaceDE w:val="0"/>
              <w:autoSpaceDN w:val="0"/>
              <w:adjustRightInd w:val="0"/>
              <w:jc w:val="both"/>
              <w:rPr>
                <w:rFonts w:ascii="Arial Narrow" w:hAnsi="Arial Narrow" w:cs="Arial"/>
                <w:lang w:val="eu-ES"/>
              </w:rPr>
            </w:pPr>
            <w:r w:rsidRPr="00414CA1">
              <w:rPr>
                <w:rFonts w:ascii="Arial Narrow" w:hAnsi="Arial Narrow" w:cs="Arial"/>
                <w:b/>
                <w:lang w:val="eu-ES"/>
              </w:rPr>
              <w:t>3.</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jc w:val="both"/>
              <w:rPr>
                <w:rFonts w:ascii="Arial Narrow" w:hAnsi="Arial Narrow" w:cs="Arial"/>
                <w:lang w:val="eu-ES"/>
              </w:rPr>
            </w:pPr>
            <w:r w:rsidRPr="00414CA1">
              <w:rPr>
                <w:rFonts w:ascii="Arial Narrow" w:hAnsi="Arial Narrow" w:cs="Arial"/>
                <w:b/>
                <w:lang w:val="eu-ES"/>
              </w:rPr>
              <w:t xml:space="preserve">4. </w:t>
            </w:r>
            <w:r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entitateak</w:t>
            </w:r>
            <w:r w:rsidRPr="00BB7C27">
              <w:rPr>
                <w:rFonts w:ascii="Arial Narrow" w:hAnsi="Arial Narrow" w:cs="Arial"/>
                <w:lang w:val="eu-ES"/>
              </w:rPr>
              <w:t xml:space="preserve"> bere esku dituen jatorrizko agiriekin</w:t>
            </w:r>
          </w:p>
          <w:p w:rsidR="00B223CB" w:rsidRPr="00AA27B5" w:rsidRDefault="00B223CB" w:rsidP="00B223CB">
            <w:pPr>
              <w:autoSpaceDE w:val="0"/>
              <w:autoSpaceDN w:val="0"/>
              <w:adjustRightInd w:val="0"/>
              <w:jc w:val="both"/>
              <w:rPr>
                <w:rFonts w:ascii="Arial Narrow" w:hAnsi="Arial Narrow" w:cs="Arial"/>
                <w:sz w:val="12"/>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B223CB"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sz w:val="18"/>
                <w:szCs w:val="18"/>
              </w:rPr>
            </w:pPr>
          </w:p>
          <w:p w:rsidR="00B223CB" w:rsidRPr="00414CA1" w:rsidRDefault="00B223CB" w:rsidP="00B223C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B223CB" w:rsidRPr="00BB7C27"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entidad</w:t>
            </w:r>
            <w:r w:rsidRPr="00BB7C27">
              <w:rPr>
                <w:rFonts w:ascii="Arial Narrow" w:hAnsi="Arial Narrow" w:cs="Arial"/>
              </w:rPr>
              <w:t>.</w:t>
            </w:r>
          </w:p>
          <w:p w:rsidR="00B223CB" w:rsidRPr="00BB7C27" w:rsidRDefault="00B223CB" w:rsidP="00B223CB">
            <w:pPr>
              <w:autoSpaceDE w:val="0"/>
              <w:autoSpaceDN w:val="0"/>
              <w:adjustRightInd w:val="0"/>
              <w:jc w:val="both"/>
              <w:rPr>
                <w:rFonts w:ascii="Arial Narrow" w:hAnsi="Arial Narrow" w:cs="Arial"/>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Default="00B223CB" w:rsidP="00B223CB">
            <w:pPr>
              <w:pStyle w:val="Default"/>
              <w:jc w:val="both"/>
              <w:rPr>
                <w:sz w:val="18"/>
                <w:szCs w:val="18"/>
              </w:rPr>
            </w:pPr>
            <w:r w:rsidRPr="00AA27B5">
              <w:rPr>
                <w:rFonts w:ascii="Arial Narrow" w:hAnsi="Arial Narrow"/>
                <w:b/>
                <w:color w:val="auto"/>
                <w:sz w:val="20"/>
                <w:szCs w:val="20"/>
                <w:lang w:val="eu-ES"/>
              </w:rPr>
              <w:lastRenderedPageBreak/>
              <w:t xml:space="preserve">6. </w:t>
            </w:r>
            <w:r w:rsidRPr="00AA27B5">
              <w:rPr>
                <w:rFonts w:ascii="Arial Narrow" w:hAnsi="Arial Narrow"/>
                <w:color w:val="auto"/>
                <w:sz w:val="20"/>
                <w:szCs w:val="20"/>
                <w:lang w:val="eu-ES"/>
              </w:rPr>
              <w:t xml:space="preserve">Ez dago berreskuratze-agindu baten mende, Europar Batasuneko Batzordeak </w:t>
            </w:r>
            <w:proofErr w:type="spellStart"/>
            <w:r w:rsidRPr="00AA27B5">
              <w:rPr>
                <w:rFonts w:ascii="Arial Narrow" w:hAnsi="Arial Narrow"/>
                <w:color w:val="auto"/>
                <w:sz w:val="20"/>
                <w:szCs w:val="20"/>
                <w:lang w:val="eu-ES"/>
              </w:rPr>
              <w:t>dirulaguntza</w:t>
            </w:r>
            <w:proofErr w:type="spellEnd"/>
            <w:r w:rsidRPr="00AA27B5">
              <w:rPr>
                <w:rFonts w:ascii="Arial Narrow" w:hAnsi="Arial Narrow"/>
                <w:color w:val="auto"/>
                <w:sz w:val="20"/>
                <w:szCs w:val="20"/>
                <w:lang w:val="eu-ES"/>
              </w:rPr>
              <w:t xml:space="preserve"> legez kontrakoa dela eta merkatu bateratuarekin bateraezina dela aldez aurretik erabaki ondoren, ezta krisian ere, ekainaren 17ko 651/2014 </w:t>
            </w:r>
            <w:proofErr w:type="spellStart"/>
            <w:r w:rsidRPr="00AA27B5">
              <w:rPr>
                <w:rFonts w:ascii="Arial Narrow" w:hAnsi="Arial Narrow"/>
                <w:color w:val="auto"/>
                <w:sz w:val="20"/>
                <w:szCs w:val="20"/>
                <w:lang w:val="eu-ES"/>
              </w:rPr>
              <w:t>Erreglamenduak</w:t>
            </w:r>
            <w:proofErr w:type="spellEnd"/>
            <w:r w:rsidRPr="00AA27B5">
              <w:rPr>
                <w:rFonts w:ascii="Arial Narrow" w:hAnsi="Arial Narrow"/>
                <w:color w:val="auto"/>
                <w:sz w:val="20"/>
                <w:szCs w:val="20"/>
                <w:lang w:val="eu-ES"/>
              </w:rPr>
              <w:t xml:space="preserve"> (EB) bere 2.artikuluaren 18. atalean egiten duen definizioaren</w:t>
            </w:r>
            <w:r>
              <w:rPr>
                <w:rFonts w:ascii="Arial Narrow" w:hAnsi="Arial Narrow"/>
                <w:color w:val="auto"/>
                <w:sz w:val="20"/>
                <w:szCs w:val="20"/>
                <w:lang w:val="eu-ES"/>
              </w:rPr>
              <w:t xml:space="preserve"> </w:t>
            </w:r>
            <w:r w:rsidRPr="00AA27B5">
              <w:rPr>
                <w:rFonts w:ascii="Arial Narrow" w:hAnsi="Arial Narrow"/>
                <w:color w:val="auto"/>
                <w:sz w:val="20"/>
                <w:szCs w:val="20"/>
                <w:lang w:val="eu-ES"/>
              </w:rPr>
              <w:t>arabera.</w:t>
            </w:r>
          </w:p>
          <w:p w:rsidR="00B223CB" w:rsidRDefault="00B223CB" w:rsidP="00B223CB">
            <w:pPr>
              <w:autoSpaceDE w:val="0"/>
              <w:autoSpaceDN w:val="0"/>
              <w:adjustRightInd w:val="0"/>
              <w:jc w:val="both"/>
              <w:rPr>
                <w:rFonts w:ascii="Arial Narrow" w:hAnsi="Arial Narrow" w:cs="Arial"/>
                <w:b/>
                <w:lang w:val="eu-ES"/>
              </w:rPr>
            </w:pPr>
          </w:p>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bookmarkStart w:id="2" w:name="OLE_LINK1"/>
            <w:r>
              <w:rPr>
                <w:rFonts w:ascii="Arial Narrow" w:hAnsi="Arial Narrow" w:cs="Arial"/>
                <w:b/>
                <w:lang w:val="eu-ES"/>
              </w:rPr>
              <w:t>8.</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bookmarkEnd w:id="2"/>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Default="00B223CB" w:rsidP="00B223CB">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B223CB" w:rsidRDefault="00B223CB" w:rsidP="00B223CB">
            <w:pPr>
              <w:autoSpaceDE w:val="0"/>
              <w:autoSpaceDN w:val="0"/>
              <w:adjustRightInd w:val="0"/>
              <w:jc w:val="both"/>
              <w:rPr>
                <w:rFonts w:ascii="Arial Narrow" w:hAnsi="Arial Narrow" w:cs="Arial"/>
              </w:rPr>
            </w:pPr>
          </w:p>
          <w:p w:rsidR="00B223CB" w:rsidRPr="00AA27B5" w:rsidRDefault="00B223CB" w:rsidP="00B223CB">
            <w:pPr>
              <w:autoSpaceDE w:val="0"/>
              <w:autoSpaceDN w:val="0"/>
              <w:adjustRightInd w:val="0"/>
              <w:jc w:val="both"/>
              <w:rPr>
                <w:rFonts w:ascii="Arial Narrow" w:hAnsi="Arial Narrow" w:cs="Arial"/>
              </w:rPr>
            </w:pPr>
            <w:r>
              <w:rPr>
                <w:rFonts w:ascii="Arial Narrow" w:hAnsi="Arial Narrow" w:cs="Arial"/>
                <w:b/>
              </w:rPr>
              <w:lastRenderedPageBreak/>
              <w:t>6</w:t>
            </w:r>
            <w:r w:rsidRPr="00BB7C27">
              <w:rPr>
                <w:rFonts w:ascii="Arial Narrow" w:hAnsi="Arial Narrow" w:cs="Arial"/>
                <w:b/>
              </w:rPr>
              <w:t>º</w:t>
            </w:r>
            <w:proofErr w:type="gramStart"/>
            <w:r w:rsidRPr="00BB7C27">
              <w:rPr>
                <w:rFonts w:ascii="Arial Narrow" w:hAnsi="Arial Narrow" w:cs="Arial"/>
                <w:b/>
              </w:rPr>
              <w:t>-</w:t>
            </w:r>
            <w:r>
              <w:rPr>
                <w:rFonts w:ascii="Arial Narrow" w:hAnsi="Arial Narrow" w:cs="Arial"/>
              </w:rPr>
              <w:t>.</w:t>
            </w:r>
            <w:r w:rsidRPr="00AA27B5">
              <w:rPr>
                <w:rFonts w:ascii="Arial Narrow" w:hAnsi="Arial Narrow" w:cs="Arial"/>
              </w:rPr>
              <w:t>Que</w:t>
            </w:r>
            <w:proofErr w:type="gramEnd"/>
            <w:r w:rsidRPr="00AA27B5">
              <w:rPr>
                <w:rFonts w:ascii="Arial Narrow" w:hAnsi="Arial Narrow" w:cs="Arial"/>
              </w:rPr>
              <w:t xml:space="preserve"> no está sujeta a una orden de recuperación pendiente tras una decisión previa de la Comisión de la Unión Europea que haya declarado una ayuda ilegal e incompatible con el mercado común, y que no se encuentra en crisis según la definición del artículo 2, apartado 18 del Reglamento (UE) nº 651/2014, de 17 de junio. </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8</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B223CB" w:rsidRPr="00BB7C27" w:rsidRDefault="00B223CB" w:rsidP="00B223CB">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2773EF">
        <w:rPr>
          <w:rFonts w:ascii="Arial Narrow" w:hAnsi="Arial Narrow" w:cs="Arial"/>
          <w:b/>
          <w:noProof/>
          <w:sz w:val="18"/>
          <w:szCs w:val="18"/>
        </w:rPr>
        <w:t>4</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2773EF">
        <w:rPr>
          <w:rFonts w:ascii="Arial Narrow" w:hAnsi="Arial Narrow" w:cs="Arial"/>
          <w:noProof/>
          <w:sz w:val="18"/>
          <w:szCs w:val="18"/>
        </w:rPr>
        <w:t>4</w:t>
      </w:r>
      <w:bookmarkStart w:id="3" w:name="_GoBack"/>
      <w:bookmarkEnd w:id="3"/>
      <w:r w:rsidRPr="00541404">
        <w:rPr>
          <w:rFonts w:ascii="Arial Narrow" w:hAnsi="Arial Narrow" w:cs="Arial"/>
          <w:noProof/>
          <w:sz w:val="18"/>
          <w:szCs w:val="18"/>
        </w:rPr>
        <w:t>.</w:t>
      </w:r>
    </w:p>
    <w:p w:rsidR="00BB7C27" w:rsidRDefault="00C31D2B"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613F3F" w:rsidRPr="00D01D8A" w:rsidRDefault="00CB5A99" w:rsidP="00613F3F">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sidR="00F6510B">
      <w:rPr>
        <w:rFonts w:ascii="Atlanta" w:hAnsi="Atlanta"/>
        <w:b/>
        <w:sz w:val="16"/>
        <w:szCs w:val="16"/>
      </w:rPr>
      <w:t>EZAGUTZA</w:t>
    </w:r>
    <w:r w:rsidR="00613F3F">
      <w:rPr>
        <w:rFonts w:ascii="Atlanta" w:hAnsi="Atlanta"/>
        <w:b/>
        <w:sz w:val="16"/>
        <w:szCs w:val="16"/>
      </w:rPr>
      <w:t xml:space="preserve">                   </w:t>
    </w:r>
    <w:r w:rsidR="002773EF">
      <w:rPr>
        <w:rFonts w:ascii="Atlanta" w:hAnsi="Atlanta" w:cs="Arial"/>
        <w:b/>
        <w:sz w:val="16"/>
        <w:szCs w:val="16"/>
      </w:rPr>
      <w:t>2023</w:t>
    </w:r>
    <w:r w:rsidR="00613F3F" w:rsidRPr="00CF2C32">
      <w:rPr>
        <w:rFonts w:ascii="Atlanta" w:hAnsi="Atlanta" w:cs="Arial"/>
        <w:b/>
        <w:sz w:val="16"/>
        <w:szCs w:val="16"/>
      </w:rPr>
      <w:t xml:space="preserve"> –</w:t>
    </w:r>
    <w:r w:rsidR="00613F3F">
      <w:rPr>
        <w:rFonts w:ascii="Atlanta" w:hAnsi="Atlanta" w:cs="Arial"/>
        <w:b/>
        <w:sz w:val="16"/>
        <w:szCs w:val="16"/>
      </w:rPr>
      <w:t>TRANTSIZIO EKOLOGIKOA</w:t>
    </w:r>
  </w:p>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FE72A4" w:rsidRPr="00D01D8A" w:rsidRDefault="00FE72A4" w:rsidP="00FE72A4">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8480" behindDoc="0" locked="0" layoutInCell="1" allowOverlap="1" wp14:anchorId="0F4D4A4E" wp14:editId="2328540D">
              <wp:simplePos x="0" y="0"/>
              <wp:positionH relativeFrom="column">
                <wp:posOffset>-800100</wp:posOffset>
              </wp:positionH>
              <wp:positionV relativeFrom="paragraph">
                <wp:posOffset>-86995</wp:posOffset>
              </wp:positionV>
              <wp:extent cx="10570845"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DCFE" id="Line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Ga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Gtq0Zo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Pr>
        <w:rFonts w:ascii="Atlanta" w:hAnsi="Atlanta"/>
        <w:b/>
        <w:sz w:val="16"/>
        <w:szCs w:val="16"/>
      </w:rPr>
      <w:t xml:space="preserve">EZAGUTZA                   </w:t>
    </w:r>
    <w:r w:rsidR="002773EF">
      <w:rPr>
        <w:rFonts w:ascii="Atlanta" w:hAnsi="Atlanta" w:cs="Arial"/>
        <w:b/>
        <w:sz w:val="16"/>
        <w:szCs w:val="16"/>
      </w:rPr>
      <w:t>2023</w:t>
    </w:r>
    <w:r w:rsidRPr="00CF2C32">
      <w:rPr>
        <w:rFonts w:ascii="Atlanta" w:hAnsi="Atlanta" w:cs="Arial"/>
        <w:b/>
        <w:sz w:val="16"/>
        <w:szCs w:val="16"/>
      </w:rPr>
      <w:t xml:space="preserve"> –</w:t>
    </w:r>
    <w:r>
      <w:rPr>
        <w:rFonts w:ascii="Atlanta" w:hAnsi="Atlanta" w:cs="Arial"/>
        <w:b/>
        <w:sz w:val="16"/>
        <w:szCs w:val="16"/>
      </w:rPr>
      <w:t>TRANTSIZIO EKOLOGIKOA</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773EF"/>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3F3F"/>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0F4A"/>
    <w:rsid w:val="006E142B"/>
    <w:rsid w:val="006E4BA8"/>
    <w:rsid w:val="006F1BAF"/>
    <w:rsid w:val="00710671"/>
    <w:rsid w:val="00717673"/>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223CB"/>
    <w:rsid w:val="00B52E95"/>
    <w:rsid w:val="00B659FB"/>
    <w:rsid w:val="00B67383"/>
    <w:rsid w:val="00B92A04"/>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018C"/>
    <w:rsid w:val="00ED1366"/>
    <w:rsid w:val="00ED30BA"/>
    <w:rsid w:val="00EE305E"/>
    <w:rsid w:val="00EF5CBD"/>
    <w:rsid w:val="00F15D2C"/>
    <w:rsid w:val="00F17C59"/>
    <w:rsid w:val="00F244F1"/>
    <w:rsid w:val="00F32195"/>
    <w:rsid w:val="00F3666D"/>
    <w:rsid w:val="00F37491"/>
    <w:rsid w:val="00F4268D"/>
    <w:rsid w:val="00F6510B"/>
    <w:rsid w:val="00F703F4"/>
    <w:rsid w:val="00F924DB"/>
    <w:rsid w:val="00F945F9"/>
    <w:rsid w:val="00FA43A7"/>
    <w:rsid w:val="00FA72E2"/>
    <w:rsid w:val="00FC0CB4"/>
    <w:rsid w:val="00FC6879"/>
    <w:rsid w:val="00FD56CE"/>
    <w:rsid w:val="00FE6F14"/>
    <w:rsid w:val="00FE72A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14:docId w14:val="66E833DB"/>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 w:type="paragraph" w:customStyle="1" w:styleId="Default">
    <w:name w:val="Default"/>
    <w:rsid w:val="00B223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52EE-9CCC-4862-99E8-7847DCF4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606</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17</cp:revision>
  <cp:lastPrinted>2023-01-25T10:29:00Z</cp:lastPrinted>
  <dcterms:created xsi:type="dcterms:W3CDTF">2022-04-07T08:14:00Z</dcterms:created>
  <dcterms:modified xsi:type="dcterms:W3CDTF">2024-01-24T12:29:00Z</dcterms:modified>
</cp:coreProperties>
</file>