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aretaduntaula"/>
        <w:tblW w:w="104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7"/>
        <w:gridCol w:w="317"/>
        <w:gridCol w:w="4961"/>
      </w:tblGrid>
      <w:tr w:rsidR="00BE0FCA" w:rsidRPr="00BE3DDC" w:rsidTr="00817BDF">
        <w:trPr>
          <w:trHeight w:val="3224"/>
          <w:jc w:val="center"/>
        </w:trPr>
        <w:tc>
          <w:tcPr>
            <w:tcW w:w="5137" w:type="dxa"/>
          </w:tcPr>
          <w:p w:rsidR="00BE0FCA" w:rsidRPr="00817BDF" w:rsidRDefault="00925E19" w:rsidP="00BE3DDC">
            <w:pPr>
              <w:spacing w:line="360" w:lineRule="auto"/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4"/>
                <w:lang w:val="eu-ES" w:eastAsia="es-ES"/>
              </w:rPr>
            </w:pPr>
            <w:r w:rsidRPr="00817BDF"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4"/>
                <w:lang w:val="eu-ES" w:eastAsia="es-ES"/>
              </w:rPr>
              <w:t>GIPUZKOAKO ESKULANGINTZAREN ERREGISTRO OROKORRA</w:t>
            </w:r>
          </w:p>
          <w:p w:rsidR="00BE3DDC" w:rsidRPr="00817BDF" w:rsidRDefault="00925E19" w:rsidP="00824D67">
            <w:pPr>
              <w:spacing w:line="360" w:lineRule="auto"/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4"/>
                <w:lang w:val="eu-ES" w:eastAsia="es-ES"/>
              </w:rPr>
            </w:pPr>
            <w:r w:rsidRPr="00817BDF"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4"/>
                <w:lang w:val="eu-ES" w:eastAsia="es-ES"/>
              </w:rPr>
              <w:t>Lehenengo atala: Eskulangintza enpres</w:t>
            </w:r>
            <w:r w:rsidR="00BE3DDC" w:rsidRPr="00817BDF"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4"/>
                <w:lang w:val="eu-ES" w:eastAsia="es-ES"/>
              </w:rPr>
              <w:t xml:space="preserve">en errolda </w:t>
            </w:r>
            <w:r w:rsidR="00824D67"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4"/>
                <w:lang w:val="eu-ES" w:eastAsia="es-ES"/>
              </w:rPr>
              <w:t>(</w:t>
            </w:r>
            <w:r w:rsidR="00BE3DDC" w:rsidRPr="00817BDF"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4"/>
                <w:lang w:val="eu-ES" w:eastAsia="es-ES"/>
              </w:rPr>
              <w:t>enpresa indibiduala</w:t>
            </w:r>
            <w:r w:rsidR="00824D67"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4"/>
                <w:lang w:val="eu-ES" w:eastAsia="es-ES"/>
              </w:rPr>
              <w:t>)</w:t>
            </w:r>
          </w:p>
        </w:tc>
        <w:tc>
          <w:tcPr>
            <w:tcW w:w="317" w:type="dxa"/>
          </w:tcPr>
          <w:p w:rsidR="00BE0FCA" w:rsidRPr="00817BDF" w:rsidRDefault="00BE0FCA" w:rsidP="00BE3DDC">
            <w:pPr>
              <w:ind w:firstLine="2296"/>
              <w:contextualSpacing/>
              <w:jc w:val="both"/>
              <w:outlineLvl w:val="1"/>
              <w:rPr>
                <w:rFonts w:ascii="Verdana" w:eastAsia="Times New Roman" w:hAnsi="Verdana" w:cs="Times New Roman"/>
                <w:b/>
                <w:bCs/>
                <w:color w:val="365F91" w:themeColor="accent1" w:themeShade="BF"/>
                <w:kern w:val="36"/>
                <w:sz w:val="28"/>
                <w:szCs w:val="24"/>
                <w:lang w:eastAsia="es-ES"/>
              </w:rPr>
            </w:pPr>
          </w:p>
        </w:tc>
        <w:tc>
          <w:tcPr>
            <w:tcW w:w="4961" w:type="dxa"/>
          </w:tcPr>
          <w:p w:rsidR="00BE0FCA" w:rsidRDefault="00925E19" w:rsidP="00BE3DDC">
            <w:pPr>
              <w:spacing w:line="360" w:lineRule="auto"/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4"/>
                <w:lang w:val="eu-ES" w:eastAsia="es-ES"/>
              </w:rPr>
            </w:pPr>
            <w:r w:rsidRPr="00817BDF"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4"/>
                <w:lang w:val="eu-ES" w:eastAsia="es-ES"/>
              </w:rPr>
              <w:t>REGISTRO GENERAL DE ARTESANÍA DE GIPUZKOA</w:t>
            </w:r>
          </w:p>
          <w:p w:rsidR="00817BDF" w:rsidRPr="00817BDF" w:rsidRDefault="00817BDF" w:rsidP="00BE3DDC">
            <w:pPr>
              <w:spacing w:line="360" w:lineRule="auto"/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4"/>
                <w:lang w:val="eu-ES" w:eastAsia="es-ES"/>
              </w:rPr>
            </w:pPr>
          </w:p>
          <w:p w:rsidR="00BE3DDC" w:rsidRPr="00817BDF" w:rsidRDefault="00925E19" w:rsidP="00824D67">
            <w:pPr>
              <w:spacing w:line="360" w:lineRule="auto"/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4"/>
                <w:lang w:val="eu-ES" w:eastAsia="es-ES"/>
              </w:rPr>
            </w:pPr>
            <w:r w:rsidRPr="00817BDF"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4"/>
                <w:lang w:val="eu-ES" w:eastAsia="es-ES"/>
              </w:rPr>
              <w:t xml:space="preserve">Sección Primera: Censo de </w:t>
            </w:r>
            <w:proofErr w:type="spellStart"/>
            <w:r w:rsidRPr="00817BDF"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4"/>
                <w:lang w:val="eu-ES" w:eastAsia="es-ES"/>
              </w:rPr>
              <w:t>las</w:t>
            </w:r>
            <w:proofErr w:type="spellEnd"/>
            <w:r w:rsidRPr="00817BDF"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4"/>
                <w:lang w:val="eu-ES" w:eastAsia="es-ES"/>
              </w:rPr>
              <w:t xml:space="preserve"> </w:t>
            </w:r>
            <w:proofErr w:type="spellStart"/>
            <w:r w:rsidRPr="00817BDF"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4"/>
                <w:lang w:val="eu-ES" w:eastAsia="es-ES"/>
              </w:rPr>
              <w:t>empresas</w:t>
            </w:r>
            <w:proofErr w:type="spellEnd"/>
            <w:r w:rsidRPr="00817BDF"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4"/>
                <w:lang w:val="eu-ES" w:eastAsia="es-ES"/>
              </w:rPr>
              <w:t xml:space="preserve"> </w:t>
            </w:r>
            <w:proofErr w:type="spellStart"/>
            <w:r w:rsidRPr="00817BDF"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4"/>
                <w:lang w:val="eu-ES" w:eastAsia="es-ES"/>
              </w:rPr>
              <w:t>artesanas</w:t>
            </w:r>
            <w:proofErr w:type="spellEnd"/>
            <w:r w:rsidR="002304A4" w:rsidRPr="00817BDF"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4"/>
                <w:lang w:val="eu-ES" w:eastAsia="es-ES"/>
              </w:rPr>
              <w:t xml:space="preserve"> </w:t>
            </w:r>
            <w:r w:rsidR="00824D67"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4"/>
                <w:lang w:val="eu-ES" w:eastAsia="es-ES"/>
              </w:rPr>
              <w:t>(</w:t>
            </w:r>
            <w:proofErr w:type="spellStart"/>
            <w:r w:rsidR="00BE3DDC" w:rsidRPr="00817BDF"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4"/>
                <w:lang w:val="eu-ES" w:eastAsia="es-ES"/>
              </w:rPr>
              <w:t>empresa</w:t>
            </w:r>
            <w:proofErr w:type="spellEnd"/>
            <w:r w:rsidR="00BE3DDC" w:rsidRPr="00817BDF"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4"/>
                <w:lang w:val="eu-ES" w:eastAsia="es-ES"/>
              </w:rPr>
              <w:t xml:space="preserve"> </w:t>
            </w:r>
            <w:proofErr w:type="spellStart"/>
            <w:r w:rsidR="00BE3DDC" w:rsidRPr="00817BDF"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4"/>
                <w:lang w:val="eu-ES" w:eastAsia="es-ES"/>
              </w:rPr>
              <w:t>individual</w:t>
            </w:r>
            <w:proofErr w:type="spellEnd"/>
            <w:r w:rsidR="00824D67"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4"/>
                <w:lang w:val="eu-ES" w:eastAsia="es-ES"/>
              </w:rPr>
              <w:t>)</w:t>
            </w:r>
          </w:p>
        </w:tc>
      </w:tr>
      <w:tr w:rsidR="00173C9D" w:rsidRPr="006B4895" w:rsidTr="004B6A7A">
        <w:trPr>
          <w:jc w:val="center"/>
        </w:trPr>
        <w:tc>
          <w:tcPr>
            <w:tcW w:w="5137" w:type="dxa"/>
            <w:shd w:val="clear" w:color="auto" w:fill="FDE9D9"/>
            <w:vAlign w:val="center"/>
          </w:tcPr>
          <w:p w:rsidR="00173C9D" w:rsidRPr="006B4895" w:rsidRDefault="00807A2E" w:rsidP="00A36C2C">
            <w:pPr>
              <w:contextualSpacing/>
              <w:jc w:val="both"/>
              <w:rPr>
                <w:rFonts w:ascii="Verdana" w:eastAsia="Times New Roman" w:hAnsi="Verdana" w:cs="Times New Roman"/>
                <w:b/>
                <w:color w:val="393834"/>
                <w:sz w:val="20"/>
                <w:szCs w:val="20"/>
                <w:lang w:val="eu-ES" w:eastAsia="es-ES"/>
              </w:rPr>
            </w:pPr>
            <w:r w:rsidRPr="006B4895">
              <w:rPr>
                <w:rFonts w:ascii="Verdana" w:eastAsia="Times New Roman" w:hAnsi="Verdana" w:cs="Times New Roman"/>
                <w:b/>
                <w:bCs/>
                <w:color w:val="393834"/>
                <w:sz w:val="20"/>
                <w:szCs w:val="20"/>
                <w:lang w:val="eu-ES" w:eastAsia="es-ES"/>
              </w:rPr>
              <w:t>Urtea</w:t>
            </w:r>
            <w:r w:rsidR="00173C9D" w:rsidRPr="006B4895">
              <w:rPr>
                <w:rFonts w:ascii="Verdana" w:eastAsia="Times New Roman" w:hAnsi="Verdana" w:cs="Times New Roman"/>
                <w:b/>
                <w:bCs/>
                <w:color w:val="393834"/>
                <w:sz w:val="20"/>
                <w:szCs w:val="20"/>
                <w:lang w:val="eu-ES" w:eastAsia="es-ES"/>
              </w:rPr>
              <w:t>:</w:t>
            </w:r>
            <w:r w:rsidR="002F7D6D" w:rsidRPr="006B4895">
              <w:rPr>
                <w:rFonts w:ascii="Verdana" w:eastAsia="Times New Roman" w:hAnsi="Verdana" w:cs="Times New Roman"/>
                <w:b/>
                <w:bCs/>
                <w:color w:val="393834"/>
                <w:sz w:val="20"/>
                <w:szCs w:val="20"/>
                <w:lang w:val="eu-ES" w:eastAsia="es-ES"/>
              </w:rPr>
              <w:t xml:space="preserve"> </w:t>
            </w:r>
            <w:r w:rsidR="00BE3DDC" w:rsidRPr="006B4895">
              <w:rPr>
                <w:rFonts w:ascii="Verdana" w:eastAsia="Times New Roman" w:hAnsi="Verdana" w:cs="Times New Roman"/>
                <w:b/>
                <w:bCs/>
                <w:color w:val="0070C0"/>
                <w:sz w:val="20"/>
                <w:szCs w:val="20"/>
                <w:lang w:val="eu-ES" w:eastAsia="es-ES"/>
              </w:rPr>
              <w:t>202</w:t>
            </w:r>
            <w:r w:rsidR="00A36C2C">
              <w:rPr>
                <w:rFonts w:ascii="Verdana" w:eastAsia="Times New Roman" w:hAnsi="Verdana" w:cs="Times New Roman"/>
                <w:b/>
                <w:bCs/>
                <w:color w:val="0070C0"/>
                <w:sz w:val="20"/>
                <w:szCs w:val="20"/>
                <w:lang w:val="eu-ES" w:eastAsia="es-ES"/>
              </w:rPr>
              <w:t>5</w:t>
            </w:r>
            <w:r w:rsidR="002F7D6D" w:rsidRPr="006B4895">
              <w:rPr>
                <w:rFonts w:ascii="Verdana" w:eastAsia="Times New Roman" w:hAnsi="Verdana" w:cs="Times New Roman"/>
                <w:b/>
                <w:color w:val="0070C0"/>
                <w:sz w:val="20"/>
                <w:szCs w:val="20"/>
                <w:lang w:val="eu-ES" w:eastAsia="es-ES"/>
              </w:rPr>
              <w:t xml:space="preserve"> </w:t>
            </w:r>
            <w:r w:rsidR="00173C9D" w:rsidRPr="006B4895">
              <w:rPr>
                <w:rFonts w:ascii="Verdana" w:eastAsia="Times New Roman" w:hAnsi="Verdana" w:cs="Times New Roman"/>
                <w:b/>
                <w:color w:val="144B66"/>
                <w:sz w:val="20"/>
                <w:szCs w:val="20"/>
                <w:lang w:val="eu-ES" w:eastAsia="es-ES"/>
              </w:rPr>
              <w:t>|</w:t>
            </w:r>
            <w:r w:rsidR="002F7D6D" w:rsidRPr="006B4895">
              <w:rPr>
                <w:rFonts w:ascii="Verdana" w:eastAsia="Times New Roman" w:hAnsi="Verdana" w:cs="Times New Roman"/>
                <w:b/>
                <w:color w:val="393834"/>
                <w:sz w:val="20"/>
                <w:szCs w:val="20"/>
                <w:lang w:val="eu-ES" w:eastAsia="es-ES"/>
              </w:rPr>
              <w:t xml:space="preserve"> Ekonomia Sustapena</w:t>
            </w:r>
          </w:p>
        </w:tc>
        <w:tc>
          <w:tcPr>
            <w:tcW w:w="317" w:type="dxa"/>
            <w:vAlign w:val="center"/>
          </w:tcPr>
          <w:p w:rsidR="00173C9D" w:rsidRPr="006B4895" w:rsidRDefault="00173C9D" w:rsidP="00BE3DDC">
            <w:pPr>
              <w:spacing w:line="360" w:lineRule="auto"/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DE9D9"/>
            <w:vAlign w:val="center"/>
          </w:tcPr>
          <w:p w:rsidR="00173C9D" w:rsidRPr="006B4895" w:rsidRDefault="00173C9D" w:rsidP="00A36C2C">
            <w:pPr>
              <w:contextualSpacing/>
              <w:jc w:val="both"/>
              <w:rPr>
                <w:rFonts w:ascii="Verdana" w:eastAsia="Times New Roman" w:hAnsi="Verdana" w:cs="Times New Roman"/>
                <w:b/>
                <w:color w:val="393834"/>
                <w:sz w:val="20"/>
                <w:szCs w:val="20"/>
                <w:lang w:eastAsia="es-ES"/>
              </w:rPr>
            </w:pPr>
            <w:r w:rsidRPr="006B4895">
              <w:rPr>
                <w:rFonts w:ascii="Verdana" w:eastAsia="Times New Roman" w:hAnsi="Verdana" w:cs="Times New Roman"/>
                <w:b/>
                <w:bCs/>
                <w:color w:val="393834"/>
                <w:sz w:val="20"/>
                <w:szCs w:val="20"/>
                <w:lang w:eastAsia="es-ES"/>
              </w:rPr>
              <w:t>Año:</w:t>
            </w:r>
            <w:r w:rsidR="002F7D6D" w:rsidRPr="006B4895">
              <w:rPr>
                <w:rFonts w:ascii="Verdana" w:eastAsia="Times New Roman" w:hAnsi="Verdana" w:cs="Times New Roman"/>
                <w:b/>
                <w:bCs/>
                <w:color w:val="393834"/>
                <w:sz w:val="20"/>
                <w:szCs w:val="20"/>
                <w:lang w:eastAsia="es-ES"/>
              </w:rPr>
              <w:t xml:space="preserve"> </w:t>
            </w:r>
            <w:r w:rsidR="00BE3DDC" w:rsidRPr="006B4895">
              <w:rPr>
                <w:rFonts w:ascii="Verdana" w:eastAsia="Times New Roman" w:hAnsi="Verdana" w:cs="Times New Roman"/>
                <w:b/>
                <w:bCs/>
                <w:color w:val="0070C0"/>
                <w:sz w:val="20"/>
                <w:szCs w:val="20"/>
                <w:lang w:eastAsia="es-ES"/>
              </w:rPr>
              <w:t>202</w:t>
            </w:r>
            <w:r w:rsidR="00A36C2C">
              <w:rPr>
                <w:rFonts w:ascii="Verdana" w:eastAsia="Times New Roman" w:hAnsi="Verdana" w:cs="Times New Roman"/>
                <w:b/>
                <w:bCs/>
                <w:color w:val="0070C0"/>
                <w:sz w:val="20"/>
                <w:szCs w:val="20"/>
                <w:lang w:eastAsia="es-ES"/>
              </w:rPr>
              <w:t>5</w:t>
            </w:r>
            <w:r w:rsidR="002F7D6D" w:rsidRPr="006B4895">
              <w:rPr>
                <w:rFonts w:ascii="Verdana" w:eastAsia="Times New Roman" w:hAnsi="Verdana" w:cs="Times New Roman"/>
                <w:b/>
                <w:color w:val="0070C0"/>
                <w:sz w:val="20"/>
                <w:szCs w:val="20"/>
                <w:lang w:eastAsia="es-ES"/>
              </w:rPr>
              <w:t xml:space="preserve"> </w:t>
            </w:r>
            <w:r w:rsidRPr="006B4895">
              <w:rPr>
                <w:rFonts w:ascii="Verdana" w:eastAsia="Times New Roman" w:hAnsi="Verdana" w:cs="Times New Roman"/>
                <w:b/>
                <w:color w:val="144B66"/>
                <w:sz w:val="20"/>
                <w:szCs w:val="20"/>
                <w:lang w:eastAsia="es-ES"/>
              </w:rPr>
              <w:t>|</w:t>
            </w:r>
            <w:r w:rsidR="002F7D6D" w:rsidRPr="006B4895">
              <w:rPr>
                <w:rFonts w:ascii="Verdana" w:eastAsia="Times New Roman" w:hAnsi="Verdana" w:cs="Times New Roman"/>
                <w:b/>
                <w:color w:val="393834"/>
                <w:sz w:val="20"/>
                <w:szCs w:val="20"/>
                <w:lang w:eastAsia="es-ES"/>
              </w:rPr>
              <w:t xml:space="preserve"> Promoción Económica</w:t>
            </w:r>
          </w:p>
        </w:tc>
      </w:tr>
      <w:tr w:rsidR="00247212" w:rsidRPr="006B4895" w:rsidTr="006B4895">
        <w:trPr>
          <w:trHeight w:val="3402"/>
          <w:jc w:val="center"/>
        </w:trPr>
        <w:tc>
          <w:tcPr>
            <w:tcW w:w="5137" w:type="dxa"/>
          </w:tcPr>
          <w:p w:rsidR="00AC5DED" w:rsidRDefault="00AC5DED" w:rsidP="00BE3DDC">
            <w:pPr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val="eu-ES" w:eastAsia="es-ES"/>
              </w:rPr>
            </w:pPr>
          </w:p>
          <w:p w:rsidR="006B4895" w:rsidRPr="006B4895" w:rsidRDefault="006B4895" w:rsidP="00BE3DDC">
            <w:pPr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val="eu-ES" w:eastAsia="es-ES"/>
              </w:rPr>
            </w:pPr>
          </w:p>
          <w:p w:rsidR="00875F98" w:rsidRPr="006B4895" w:rsidRDefault="00925E19" w:rsidP="00BE3DDC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</w:pPr>
            <w:r w:rsidRPr="006B4895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  <w:t>LEHENENGO A</w:t>
            </w:r>
            <w:r w:rsidR="00BE3DDC" w:rsidRPr="006B4895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  <w:t>TALEAN INSKRIBATZEKO BALDINTZAK</w:t>
            </w:r>
          </w:p>
          <w:p w:rsidR="00925E19" w:rsidRPr="006B4895" w:rsidRDefault="00925E19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val="eu-ES"/>
              </w:rPr>
            </w:pPr>
          </w:p>
          <w:p w:rsidR="00925E19" w:rsidRPr="006B4895" w:rsidRDefault="00925E19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  <w:r w:rsidRPr="006B4895">
              <w:rPr>
                <w:rFonts w:ascii="Verdana" w:hAnsi="Verdana" w:cs="Arial"/>
                <w:b/>
                <w:bCs/>
                <w:sz w:val="20"/>
                <w:szCs w:val="20"/>
                <w:lang w:val="eu-ES" w:eastAsia="es-ES"/>
              </w:rPr>
              <w:t>a</w:t>
            </w:r>
            <w:r w:rsidRPr="006B4895">
              <w:rPr>
                <w:rFonts w:ascii="Verdana" w:hAnsi="Verdana" w:cs="Arial"/>
                <w:bCs/>
                <w:sz w:val="20"/>
                <w:szCs w:val="20"/>
                <w:lang w:val="eu-ES" w:eastAsia="es-ES"/>
              </w:rPr>
              <w:t>.</w:t>
            </w:r>
            <w:r w:rsidR="006B4895">
              <w:rPr>
                <w:rFonts w:ascii="Verdana" w:hAnsi="Verdana" w:cs="Arial"/>
                <w:bCs/>
                <w:sz w:val="20"/>
                <w:szCs w:val="20"/>
                <w:lang w:val="eu-ES" w:eastAsia="es-ES"/>
              </w:rPr>
              <w:t>–</w:t>
            </w:r>
            <w:r w:rsidRPr="006B4895">
              <w:rPr>
                <w:rFonts w:ascii="Verdana" w:hAnsi="Verdana" w:cs="Arial"/>
                <w:sz w:val="20"/>
                <w:szCs w:val="20"/>
                <w:lang w:val="eu-ES" w:eastAsia="es-ES"/>
              </w:rPr>
              <w:t xml:space="preserve"> Helbide soziala eta fiskala Gipuzkoa</w:t>
            </w:r>
            <w:r w:rsidR="00BE3DDC" w:rsidRPr="006B4895">
              <w:rPr>
                <w:rFonts w:ascii="Verdana" w:hAnsi="Verdana" w:cs="Arial"/>
                <w:sz w:val="20"/>
                <w:szCs w:val="20"/>
                <w:lang w:val="eu-ES" w:eastAsia="es-ES"/>
              </w:rPr>
              <w:t>ko Lurralde Historikoan izatea.</w:t>
            </w:r>
          </w:p>
          <w:p w:rsidR="00925E19" w:rsidRPr="006B4895" w:rsidRDefault="00925E19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</w:p>
          <w:p w:rsidR="00925E19" w:rsidRPr="006B4895" w:rsidRDefault="00925E19" w:rsidP="00BE3DDC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hAnsi="Verdana" w:cs="Arial"/>
                <w:sz w:val="20"/>
                <w:szCs w:val="20"/>
                <w:lang w:val="eu-ES" w:eastAsia="es-ES"/>
              </w:rPr>
            </w:pPr>
            <w:r w:rsidRPr="006B4895">
              <w:rPr>
                <w:rFonts w:ascii="Verdana" w:hAnsi="Verdana" w:cs="Arial"/>
                <w:b/>
                <w:bCs/>
                <w:sz w:val="20"/>
                <w:szCs w:val="20"/>
                <w:lang w:val="eu-ES" w:eastAsia="es-ES"/>
              </w:rPr>
              <w:t>b</w:t>
            </w:r>
            <w:r w:rsidRPr="006B4895">
              <w:rPr>
                <w:rFonts w:ascii="Verdana" w:hAnsi="Verdana" w:cs="Arial"/>
                <w:bCs/>
                <w:sz w:val="20"/>
                <w:szCs w:val="20"/>
                <w:lang w:val="eu-ES" w:eastAsia="es-ES"/>
              </w:rPr>
              <w:t>.</w:t>
            </w:r>
            <w:r w:rsidR="006B4895">
              <w:rPr>
                <w:rFonts w:ascii="Verdana" w:hAnsi="Verdana" w:cs="Arial"/>
                <w:sz w:val="20"/>
                <w:szCs w:val="20"/>
                <w:lang w:val="eu-ES" w:eastAsia="es-ES"/>
              </w:rPr>
              <w:t>–</w:t>
            </w:r>
            <w:r w:rsidR="00A36C2C">
              <w:rPr>
                <w:rFonts w:ascii="Verdana" w:hAnsi="Verdana" w:cs="Arial"/>
                <w:sz w:val="20"/>
                <w:szCs w:val="20"/>
                <w:lang w:val="eu-ES" w:eastAsia="es-ES"/>
              </w:rPr>
              <w:t xml:space="preserve"> </w:t>
            </w:r>
            <w:r w:rsidR="005D0E92" w:rsidRPr="006B4895">
              <w:rPr>
                <w:rFonts w:ascii="Verdana" w:hAnsi="Verdana" w:cs="Arial"/>
                <w:sz w:val="20"/>
                <w:szCs w:val="20"/>
                <w:lang w:val="eu-ES" w:eastAsia="es-ES"/>
              </w:rPr>
              <w:t>I</w:t>
            </w:r>
            <w:r w:rsidRPr="006B4895">
              <w:rPr>
                <w:rFonts w:ascii="Verdana" w:hAnsi="Verdana" w:cs="Arial"/>
                <w:sz w:val="20"/>
                <w:szCs w:val="20"/>
                <w:lang w:val="eu-ES" w:eastAsia="es-ES"/>
              </w:rPr>
              <w:t>nteresduna Gipuzkoako Lurralde Historikoko udalerriren batean erroldatuta egotea egoiliar gisa.</w:t>
            </w:r>
          </w:p>
          <w:p w:rsidR="002304A4" w:rsidRPr="006B4895" w:rsidRDefault="002304A4" w:rsidP="00BE3DDC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25E19" w:rsidRPr="006B4895" w:rsidRDefault="00925E19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  <w:r w:rsidRPr="006B4895">
              <w:rPr>
                <w:rFonts w:ascii="Verdana" w:hAnsi="Verdana" w:cs="Arial"/>
                <w:b/>
                <w:bCs/>
                <w:sz w:val="20"/>
                <w:szCs w:val="20"/>
                <w:lang w:val="eu-ES" w:eastAsia="es-ES"/>
              </w:rPr>
              <w:t>c</w:t>
            </w:r>
            <w:r w:rsidRPr="006B4895">
              <w:rPr>
                <w:rFonts w:ascii="Verdana" w:hAnsi="Verdana" w:cs="Arial"/>
                <w:bCs/>
                <w:sz w:val="20"/>
                <w:szCs w:val="20"/>
                <w:lang w:val="eu-ES" w:eastAsia="es-ES"/>
              </w:rPr>
              <w:t>.</w:t>
            </w:r>
            <w:r w:rsidR="006B4895">
              <w:rPr>
                <w:rFonts w:ascii="Verdana" w:hAnsi="Verdana" w:cs="Arial"/>
                <w:sz w:val="20"/>
                <w:szCs w:val="20"/>
                <w:lang w:val="eu-ES" w:eastAsia="es-ES"/>
              </w:rPr>
              <w:t>–</w:t>
            </w:r>
            <w:r w:rsidRPr="006B4895">
              <w:rPr>
                <w:rFonts w:ascii="Verdana" w:hAnsi="Verdana" w:cs="Arial"/>
                <w:sz w:val="20"/>
                <w:szCs w:val="20"/>
                <w:lang w:val="eu-ES" w:eastAsia="es-ES"/>
              </w:rPr>
              <w:t xml:space="preserve"> Gipuzkoako Lurralde Historikoan lokal bat izatea modu iraunkorre</w:t>
            </w:r>
            <w:r w:rsidR="00BE3DDC" w:rsidRPr="006B4895">
              <w:rPr>
                <w:rFonts w:ascii="Verdana" w:hAnsi="Verdana" w:cs="Arial"/>
                <w:sz w:val="20"/>
                <w:szCs w:val="20"/>
                <w:lang w:val="eu-ES" w:eastAsia="es-ES"/>
              </w:rPr>
              <w:t>an eskulangintzarako prestatua.</w:t>
            </w:r>
          </w:p>
          <w:p w:rsidR="00925E19" w:rsidRPr="006B4895" w:rsidRDefault="00925E19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</w:p>
          <w:p w:rsidR="00925E19" w:rsidRPr="006B4895" w:rsidRDefault="00925E19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val="eu-ES" w:eastAsia="es-ES"/>
              </w:rPr>
            </w:pPr>
            <w:r w:rsidRPr="006B4895">
              <w:rPr>
                <w:rFonts w:ascii="Verdana" w:hAnsi="Verdana" w:cs="Arial"/>
                <w:b/>
                <w:bCs/>
                <w:sz w:val="20"/>
                <w:szCs w:val="20"/>
                <w:lang w:val="eu-ES" w:eastAsia="es-ES"/>
              </w:rPr>
              <w:t>d</w:t>
            </w:r>
            <w:r w:rsidRPr="006B4895">
              <w:rPr>
                <w:rFonts w:ascii="Verdana" w:hAnsi="Verdana" w:cs="Arial"/>
                <w:bCs/>
                <w:sz w:val="20"/>
                <w:szCs w:val="20"/>
                <w:lang w:val="eu-ES" w:eastAsia="es-ES"/>
              </w:rPr>
              <w:t>.</w:t>
            </w:r>
            <w:r w:rsidR="006B4895">
              <w:rPr>
                <w:rFonts w:ascii="Verdana" w:hAnsi="Verdana" w:cs="Arial"/>
                <w:sz w:val="20"/>
                <w:szCs w:val="20"/>
                <w:lang w:val="eu-ES" w:eastAsia="es-ES"/>
              </w:rPr>
              <w:t>–</w:t>
            </w:r>
            <w:r w:rsidRPr="006B4895">
              <w:rPr>
                <w:rFonts w:ascii="Verdana" w:hAnsi="Verdana" w:cs="Arial"/>
                <w:sz w:val="20"/>
                <w:szCs w:val="20"/>
                <w:lang w:val="eu-ES" w:eastAsia="es-ES"/>
              </w:rPr>
              <w:t xml:space="preserve"> Gipuzkoako Eskulangintzako Jardueren Zerrendan jasotako eskulangintza jarduera bat edo batzuk egitea.</w:t>
            </w:r>
          </w:p>
          <w:p w:rsidR="002304A4" w:rsidRPr="006B4895" w:rsidRDefault="002304A4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</w:p>
          <w:p w:rsidR="00925E19" w:rsidRPr="006B4895" w:rsidRDefault="00925E19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highlight w:val="green"/>
              </w:rPr>
            </w:pPr>
            <w:r w:rsidRPr="006B4895">
              <w:rPr>
                <w:rFonts w:ascii="Verdana" w:hAnsi="Verdana" w:cs="Arial"/>
                <w:b/>
                <w:bCs/>
                <w:sz w:val="20"/>
                <w:szCs w:val="20"/>
                <w:lang w:val="eu-ES" w:eastAsia="es-ES"/>
              </w:rPr>
              <w:t>e</w:t>
            </w:r>
            <w:r w:rsidRPr="006B4895">
              <w:rPr>
                <w:rFonts w:ascii="Verdana" w:hAnsi="Verdana" w:cs="Arial"/>
                <w:bCs/>
                <w:sz w:val="20"/>
                <w:szCs w:val="20"/>
                <w:lang w:val="eu-ES" w:eastAsia="es-ES"/>
              </w:rPr>
              <w:t>.</w:t>
            </w:r>
            <w:r w:rsidR="006B4895">
              <w:rPr>
                <w:rFonts w:ascii="Verdana" w:hAnsi="Verdana" w:cs="Arial"/>
                <w:sz w:val="20"/>
                <w:szCs w:val="20"/>
                <w:lang w:val="eu-ES" w:eastAsia="es-ES"/>
              </w:rPr>
              <w:t>–</w:t>
            </w:r>
            <w:r w:rsidRPr="006B4895">
              <w:rPr>
                <w:rFonts w:ascii="Verdana" w:hAnsi="Verdana" w:cs="Arial"/>
                <w:sz w:val="20"/>
                <w:szCs w:val="20"/>
                <w:lang w:val="eu-ES" w:eastAsia="es-ES"/>
              </w:rPr>
              <w:t xml:space="preserve"> Eskulangintza jarduera ohikotasunez egitea (ez dira onartzen eskulangintza jarduera noizean behin, modu osagarrian edo aldi baterako egiten dutenak).</w:t>
            </w:r>
          </w:p>
          <w:p w:rsidR="00BE3DDC" w:rsidRPr="006B4895" w:rsidRDefault="00BE3DDC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highlight w:val="green"/>
              </w:rPr>
            </w:pPr>
          </w:p>
          <w:p w:rsidR="00925E19" w:rsidRPr="006B4895" w:rsidRDefault="00925E19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val="eu-ES" w:eastAsia="es-ES"/>
              </w:rPr>
            </w:pPr>
            <w:r w:rsidRPr="006B4895">
              <w:rPr>
                <w:rFonts w:ascii="Verdana" w:hAnsi="Verdana" w:cs="Arial"/>
                <w:b/>
                <w:bCs/>
                <w:sz w:val="20"/>
                <w:szCs w:val="20"/>
                <w:lang w:val="eu-ES" w:eastAsia="es-ES"/>
              </w:rPr>
              <w:t>f</w:t>
            </w:r>
            <w:r w:rsidRPr="006B4895">
              <w:rPr>
                <w:rFonts w:ascii="Verdana" w:hAnsi="Verdana" w:cs="Arial"/>
                <w:bCs/>
                <w:sz w:val="20"/>
                <w:szCs w:val="20"/>
                <w:lang w:val="eu-ES" w:eastAsia="es-ES"/>
              </w:rPr>
              <w:t>.</w:t>
            </w:r>
            <w:r w:rsidR="006B4895">
              <w:rPr>
                <w:rFonts w:ascii="Verdana" w:hAnsi="Verdana" w:cs="Arial"/>
                <w:sz w:val="20"/>
                <w:szCs w:val="20"/>
                <w:lang w:val="eu-ES" w:eastAsia="es-ES"/>
              </w:rPr>
              <w:t>–</w:t>
            </w:r>
            <w:r w:rsidRPr="006B4895">
              <w:rPr>
                <w:rFonts w:ascii="Verdana" w:hAnsi="Verdana" w:cs="Arial"/>
                <w:sz w:val="20"/>
                <w:szCs w:val="20"/>
                <w:lang w:val="eu-ES" w:eastAsia="es-ES"/>
              </w:rPr>
              <w:t xml:space="preserve"> Jarduera Ekonomikoen gaineko Zergaren epigrafean alta emanda egotea, egiten duten artisau</w:t>
            </w:r>
            <w:r w:rsidR="006B4895">
              <w:rPr>
                <w:rFonts w:ascii="Verdana" w:hAnsi="Verdana" w:cs="Arial"/>
                <w:sz w:val="20"/>
                <w:szCs w:val="20"/>
                <w:lang w:val="eu-ES" w:eastAsia="es-ES"/>
              </w:rPr>
              <w:t>–</w:t>
            </w:r>
            <w:r w:rsidRPr="006B4895">
              <w:rPr>
                <w:rFonts w:ascii="Verdana" w:hAnsi="Verdana" w:cs="Arial"/>
                <w:sz w:val="20"/>
                <w:szCs w:val="20"/>
                <w:lang w:val="eu-ES" w:eastAsia="es-ES"/>
              </w:rPr>
              <w:t>lanbideari edo lanbideei dagokien epigrafean.</w:t>
            </w:r>
          </w:p>
          <w:p w:rsidR="00925E19" w:rsidRPr="006B4895" w:rsidRDefault="00925E19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val="eu-ES" w:eastAsia="es-ES"/>
              </w:rPr>
            </w:pPr>
          </w:p>
          <w:p w:rsidR="00925E19" w:rsidRPr="006B4895" w:rsidRDefault="00925E19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  <w:r w:rsidRPr="006B4895">
              <w:rPr>
                <w:rFonts w:ascii="Verdana" w:hAnsi="Verdana" w:cs="Arial"/>
                <w:b/>
                <w:bCs/>
                <w:sz w:val="20"/>
                <w:szCs w:val="20"/>
                <w:lang w:val="eu-ES" w:eastAsia="es-ES"/>
              </w:rPr>
              <w:t>g</w:t>
            </w:r>
            <w:r w:rsidRPr="006B4895">
              <w:rPr>
                <w:rFonts w:ascii="Verdana" w:hAnsi="Verdana" w:cs="Arial"/>
                <w:bCs/>
                <w:sz w:val="20"/>
                <w:szCs w:val="20"/>
                <w:lang w:val="eu-ES" w:eastAsia="es-ES"/>
              </w:rPr>
              <w:t>.</w:t>
            </w:r>
            <w:r w:rsidR="006B4895">
              <w:rPr>
                <w:rFonts w:ascii="Verdana" w:hAnsi="Verdana" w:cs="Arial"/>
                <w:sz w:val="20"/>
                <w:szCs w:val="20"/>
                <w:lang w:val="eu-ES" w:eastAsia="es-ES"/>
              </w:rPr>
              <w:t>–</w:t>
            </w:r>
            <w:r w:rsidRPr="006B4895">
              <w:rPr>
                <w:rFonts w:ascii="Verdana" w:hAnsi="Verdana" w:cs="Arial"/>
                <w:sz w:val="20"/>
                <w:szCs w:val="20"/>
                <w:lang w:val="eu-ES" w:eastAsia="es-ES"/>
              </w:rPr>
              <w:t xml:space="preserve"> Gizarte Segurantzan dagokion e</w:t>
            </w:r>
            <w:r w:rsidR="00BE3DDC" w:rsidRPr="006B4895">
              <w:rPr>
                <w:rFonts w:ascii="Verdana" w:hAnsi="Verdana" w:cs="Arial"/>
                <w:sz w:val="20"/>
                <w:szCs w:val="20"/>
                <w:lang w:val="eu-ES" w:eastAsia="es-ES"/>
              </w:rPr>
              <w:t>rregimenean alta emanda egotea.</w:t>
            </w:r>
          </w:p>
          <w:p w:rsidR="00925E19" w:rsidRDefault="00925E19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</w:p>
          <w:p w:rsidR="006B4895" w:rsidRPr="006B4895" w:rsidRDefault="006B4895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</w:p>
          <w:p w:rsidR="00BE3DDC" w:rsidRPr="006B4895" w:rsidRDefault="00925E19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val="eu-ES" w:eastAsia="es-ES"/>
              </w:rPr>
            </w:pPr>
            <w:r w:rsidRPr="006B4895">
              <w:rPr>
                <w:rFonts w:ascii="Verdana" w:hAnsi="Verdana" w:cs="Arial"/>
                <w:b/>
                <w:bCs/>
                <w:sz w:val="20"/>
                <w:szCs w:val="20"/>
                <w:lang w:val="eu-ES" w:eastAsia="es-ES"/>
              </w:rPr>
              <w:t>h</w:t>
            </w:r>
            <w:r w:rsidRPr="006B4895">
              <w:rPr>
                <w:rFonts w:ascii="Verdana" w:hAnsi="Verdana" w:cs="Arial"/>
                <w:bCs/>
                <w:sz w:val="20"/>
                <w:szCs w:val="20"/>
                <w:lang w:val="eu-ES" w:eastAsia="es-ES"/>
              </w:rPr>
              <w:t>.</w:t>
            </w:r>
            <w:r w:rsidR="006B4895">
              <w:rPr>
                <w:rFonts w:ascii="Verdana" w:hAnsi="Verdana" w:cs="Arial"/>
                <w:sz w:val="20"/>
                <w:szCs w:val="20"/>
                <w:lang w:val="eu-ES" w:eastAsia="es-ES"/>
              </w:rPr>
              <w:t>–</w:t>
            </w:r>
            <w:r w:rsidRPr="006B4895">
              <w:rPr>
                <w:rFonts w:ascii="Verdana" w:hAnsi="Verdana" w:cs="Arial"/>
                <w:sz w:val="20"/>
                <w:szCs w:val="20"/>
                <w:lang w:val="eu-ES" w:eastAsia="es-ES"/>
              </w:rPr>
              <w:t xml:space="preserve"> Hala badagokio, gehienez ere hamar pertsona izatea lanean modu iraunkorrean, familiakoak ez direnak, ikastunak izan ezik.</w:t>
            </w:r>
          </w:p>
          <w:p w:rsidR="00BE3DDC" w:rsidRDefault="00BE3DDC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val="eu-ES" w:eastAsia="es-ES"/>
              </w:rPr>
            </w:pPr>
          </w:p>
          <w:p w:rsidR="006B4895" w:rsidRPr="006B4895" w:rsidRDefault="006B4895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val="eu-ES" w:eastAsia="es-ES"/>
              </w:rPr>
            </w:pPr>
          </w:p>
          <w:p w:rsidR="00925E19" w:rsidRPr="006B4895" w:rsidRDefault="00925E19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val="eu-ES" w:eastAsia="es-ES"/>
              </w:rPr>
            </w:pPr>
            <w:r w:rsidRPr="006B4895">
              <w:rPr>
                <w:rFonts w:ascii="Verdana" w:hAnsi="Verdana" w:cs="Arial"/>
                <w:sz w:val="20"/>
                <w:szCs w:val="20"/>
                <w:lang w:val="eu-ES" w:eastAsia="es-ES"/>
              </w:rPr>
              <w:t xml:space="preserve">Eskulangintzaren arloan eskumena duen departamentuko titularrak azken baldintza hori betetzetik salbuetsi ahal izango du, aldez aurretik </w:t>
            </w:r>
            <w:r w:rsidRPr="006B4895">
              <w:rPr>
                <w:rFonts w:ascii="Verdana" w:hAnsi="Verdana" w:cs="Arial"/>
                <w:sz w:val="20"/>
                <w:szCs w:val="20"/>
                <w:lang w:val="eu-ES" w:eastAsia="es-ES"/>
              </w:rPr>
              <w:lastRenderedPageBreak/>
              <w:t>eskatuta, erakundeak ezarritako gainer</w:t>
            </w:r>
            <w:r w:rsidR="00BE3DDC" w:rsidRPr="006B4895">
              <w:rPr>
                <w:rFonts w:ascii="Verdana" w:hAnsi="Verdana" w:cs="Arial"/>
                <w:sz w:val="20"/>
                <w:szCs w:val="20"/>
                <w:lang w:val="eu-ES" w:eastAsia="es-ES"/>
              </w:rPr>
              <w:t>ako baldintzak betetzen baditu.</w:t>
            </w:r>
          </w:p>
          <w:p w:rsidR="00925E19" w:rsidRPr="006B4895" w:rsidRDefault="00925E19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val="eu-ES" w:eastAsia="es-ES"/>
              </w:rPr>
            </w:pPr>
          </w:p>
          <w:p w:rsidR="00925E19" w:rsidRPr="006B4895" w:rsidRDefault="00925E19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val="eu-ES" w:eastAsia="es-ES"/>
              </w:rPr>
            </w:pPr>
            <w:r w:rsidRPr="006B4895">
              <w:rPr>
                <w:rFonts w:ascii="Verdana" w:hAnsi="Verdana" w:cs="Arial"/>
                <w:b/>
                <w:bCs/>
                <w:sz w:val="20"/>
                <w:szCs w:val="20"/>
                <w:lang w:val="eu-ES" w:eastAsia="es-ES"/>
              </w:rPr>
              <w:t>i</w:t>
            </w:r>
            <w:r w:rsidRPr="006B4895">
              <w:rPr>
                <w:rFonts w:ascii="Verdana" w:hAnsi="Verdana" w:cs="Arial"/>
                <w:bCs/>
                <w:sz w:val="20"/>
                <w:szCs w:val="20"/>
                <w:lang w:val="eu-ES" w:eastAsia="es-ES"/>
              </w:rPr>
              <w:t>.</w:t>
            </w:r>
            <w:r w:rsidR="006B4895">
              <w:rPr>
                <w:rFonts w:ascii="Verdana" w:hAnsi="Verdana" w:cs="Arial"/>
                <w:sz w:val="20"/>
                <w:szCs w:val="20"/>
                <w:lang w:val="eu-ES" w:eastAsia="es-ES"/>
              </w:rPr>
              <w:t>–</w:t>
            </w:r>
            <w:r w:rsidRPr="006B4895">
              <w:rPr>
                <w:rFonts w:ascii="Verdana" w:hAnsi="Verdana" w:cs="Arial"/>
                <w:sz w:val="20"/>
                <w:szCs w:val="20"/>
                <w:lang w:val="eu-ES" w:eastAsia="es-ES"/>
              </w:rPr>
              <w:t xml:space="preserve"> Eskulangintza ezagutza eta/e</w:t>
            </w:r>
            <w:r w:rsidR="00BE3DDC" w:rsidRPr="006B4895">
              <w:rPr>
                <w:rFonts w:ascii="Verdana" w:hAnsi="Verdana" w:cs="Arial"/>
                <w:sz w:val="20"/>
                <w:szCs w:val="20"/>
                <w:lang w:val="eu-ES" w:eastAsia="es-ES"/>
              </w:rPr>
              <w:t>do gaikuntza egiaztatua izatea.</w:t>
            </w:r>
          </w:p>
          <w:p w:rsidR="00925E19" w:rsidRPr="006B4895" w:rsidRDefault="00925E19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val="eu-ES" w:eastAsia="es-ES"/>
              </w:rPr>
            </w:pPr>
          </w:p>
          <w:p w:rsidR="00925E19" w:rsidRDefault="00925E19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val="eu-ES" w:eastAsia="es-ES"/>
              </w:rPr>
            </w:pPr>
            <w:r w:rsidRPr="006B4895">
              <w:rPr>
                <w:rFonts w:ascii="Verdana" w:hAnsi="Verdana" w:cs="Arial"/>
                <w:b/>
                <w:bCs/>
                <w:sz w:val="20"/>
                <w:szCs w:val="20"/>
                <w:lang w:val="eu-ES" w:eastAsia="es-ES"/>
              </w:rPr>
              <w:t>j</w:t>
            </w:r>
            <w:r w:rsidRPr="006B4895">
              <w:rPr>
                <w:rFonts w:ascii="Verdana" w:hAnsi="Verdana" w:cs="Arial"/>
                <w:bCs/>
                <w:sz w:val="20"/>
                <w:szCs w:val="20"/>
                <w:lang w:val="eu-ES" w:eastAsia="es-ES"/>
              </w:rPr>
              <w:t>.</w:t>
            </w:r>
            <w:r w:rsidR="006B4895">
              <w:rPr>
                <w:rFonts w:ascii="Verdana" w:hAnsi="Verdana" w:cs="Arial"/>
                <w:sz w:val="20"/>
                <w:szCs w:val="20"/>
                <w:lang w:val="eu-ES" w:eastAsia="es-ES"/>
              </w:rPr>
              <w:t>–</w:t>
            </w:r>
            <w:r w:rsidRPr="006B4895">
              <w:rPr>
                <w:rFonts w:ascii="Verdana" w:hAnsi="Verdana" w:cs="Arial"/>
                <w:sz w:val="20"/>
                <w:szCs w:val="20"/>
                <w:lang w:val="eu-ES" w:eastAsia="es-ES"/>
              </w:rPr>
              <w:t xml:space="preserve"> Zerga betebeharrak eta Gizarte Segurantzakoak egunean edukitzea.</w:t>
            </w:r>
          </w:p>
          <w:p w:rsidR="006B4895" w:rsidRPr="006B4895" w:rsidRDefault="006B4895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val="eu-ES" w:eastAsia="es-ES"/>
              </w:rPr>
            </w:pPr>
          </w:p>
          <w:p w:rsidR="00173C9D" w:rsidRPr="004E3E9A" w:rsidRDefault="00925E19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val="eu-ES"/>
              </w:rPr>
            </w:pPr>
            <w:r w:rsidRPr="006B4895">
              <w:rPr>
                <w:rFonts w:ascii="Verdana" w:hAnsi="Verdana" w:cs="Arial"/>
                <w:b/>
                <w:bCs/>
                <w:sz w:val="20"/>
                <w:szCs w:val="20"/>
                <w:lang w:val="eu-ES"/>
              </w:rPr>
              <w:t>m</w:t>
            </w:r>
            <w:r w:rsidRPr="006B4895">
              <w:rPr>
                <w:rFonts w:ascii="Verdana" w:hAnsi="Verdana" w:cs="Arial"/>
                <w:bCs/>
                <w:sz w:val="20"/>
                <w:szCs w:val="20"/>
                <w:lang w:val="eu-ES"/>
              </w:rPr>
              <w:t>.</w:t>
            </w:r>
            <w:r w:rsidR="006B4895">
              <w:rPr>
                <w:rFonts w:ascii="Verdana" w:hAnsi="Verdana" w:cs="Arial"/>
                <w:sz w:val="20"/>
                <w:szCs w:val="20"/>
                <w:lang w:val="eu-ES"/>
              </w:rPr>
              <w:t>–</w:t>
            </w:r>
            <w:r w:rsidRPr="006B4895">
              <w:rPr>
                <w:rFonts w:ascii="Verdana" w:hAnsi="Verdana" w:cs="Arial"/>
                <w:sz w:val="20"/>
                <w:szCs w:val="20"/>
                <w:lang w:val="eu-ES"/>
              </w:rPr>
              <w:t xml:space="preserve"> Produktu kosmetikoak fabrikatzen dituzten enpresen kasuan, Sendagaien eta Osasun Produktuen Espainiako Agentziaren baimena lortu izana, 85/2018 Errege Dekretuak, otsailaren 23koak, produktu kosmetikoak arautzen ditue</w:t>
            </w:r>
            <w:r w:rsidR="00BE3DDC" w:rsidRPr="006B4895">
              <w:rPr>
                <w:rFonts w:ascii="Verdana" w:hAnsi="Verdana" w:cs="Arial"/>
                <w:sz w:val="20"/>
                <w:szCs w:val="20"/>
                <w:lang w:val="eu-ES"/>
              </w:rPr>
              <w:t>nak, arautzen duenaren arabera.</w:t>
            </w:r>
          </w:p>
        </w:tc>
        <w:tc>
          <w:tcPr>
            <w:tcW w:w="317" w:type="dxa"/>
          </w:tcPr>
          <w:p w:rsidR="00173C9D" w:rsidRPr="006B4895" w:rsidRDefault="00173C9D" w:rsidP="00BE3DDC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u-ES" w:eastAsia="es-ES"/>
              </w:rPr>
            </w:pPr>
          </w:p>
        </w:tc>
        <w:tc>
          <w:tcPr>
            <w:tcW w:w="4961" w:type="dxa"/>
          </w:tcPr>
          <w:p w:rsidR="00AC5DED" w:rsidRDefault="00AC5DED" w:rsidP="00BE3DDC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u-ES" w:eastAsia="es-ES"/>
              </w:rPr>
            </w:pPr>
          </w:p>
          <w:p w:rsidR="006B4895" w:rsidRPr="006B4895" w:rsidRDefault="006B4895" w:rsidP="00BE3DDC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u-ES" w:eastAsia="es-ES"/>
              </w:rPr>
            </w:pPr>
          </w:p>
          <w:p w:rsidR="00875F98" w:rsidRPr="006B4895" w:rsidRDefault="00925E19" w:rsidP="00BE3DDC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</w:pPr>
            <w:r w:rsidRPr="006B4895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  <w:t>REQUISITOS DE INSCRIPCIÓN EN LA SECCIÓN PRIMERA</w:t>
            </w:r>
          </w:p>
          <w:p w:rsidR="00BE3DDC" w:rsidRPr="006B4895" w:rsidRDefault="00BE3DDC" w:rsidP="00BE3DDC">
            <w:pPr>
              <w:contextualSpacing/>
              <w:jc w:val="both"/>
              <w:rPr>
                <w:rFonts w:ascii="Verdana" w:hAnsi="Verdana" w:cs="Arial"/>
                <w:b/>
                <w:sz w:val="20"/>
                <w:szCs w:val="20"/>
                <w:lang w:eastAsia="es-ES"/>
              </w:rPr>
            </w:pPr>
          </w:p>
          <w:p w:rsidR="00925E19" w:rsidRPr="006B4895" w:rsidRDefault="00925E19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  <w:r w:rsidRPr="006B4895">
              <w:rPr>
                <w:rFonts w:ascii="Verdana" w:hAnsi="Verdana" w:cs="Arial"/>
                <w:b/>
                <w:sz w:val="20"/>
                <w:szCs w:val="20"/>
                <w:lang w:eastAsia="es-ES"/>
              </w:rPr>
              <w:t>a</w:t>
            </w:r>
            <w:r w:rsidRPr="006B4895">
              <w:rPr>
                <w:rFonts w:ascii="Verdana" w:hAnsi="Verdana" w:cs="Arial"/>
                <w:sz w:val="20"/>
                <w:szCs w:val="20"/>
                <w:lang w:eastAsia="es-ES"/>
              </w:rPr>
              <w:t>.</w:t>
            </w:r>
            <w:r w:rsidR="006B4895">
              <w:rPr>
                <w:rFonts w:ascii="Verdana" w:hAnsi="Verdana" w:cs="Arial"/>
                <w:sz w:val="20"/>
                <w:szCs w:val="20"/>
                <w:lang w:eastAsia="es-ES"/>
              </w:rPr>
              <w:t>–</w:t>
            </w:r>
            <w:r w:rsidRPr="006B4895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Domicilio social y fiscal en el Te</w:t>
            </w:r>
            <w:r w:rsidR="00BE3DDC" w:rsidRPr="006B4895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rritorio Histórico de </w:t>
            </w:r>
            <w:proofErr w:type="spellStart"/>
            <w:r w:rsidR="00BE3DDC" w:rsidRPr="006B4895">
              <w:rPr>
                <w:rFonts w:ascii="Verdana" w:hAnsi="Verdana" w:cs="Arial"/>
                <w:sz w:val="20"/>
                <w:szCs w:val="20"/>
                <w:lang w:eastAsia="es-ES"/>
              </w:rPr>
              <w:t>Gipuzkoa</w:t>
            </w:r>
            <w:proofErr w:type="spellEnd"/>
            <w:r w:rsidR="00BE3DDC" w:rsidRPr="006B4895">
              <w:rPr>
                <w:rFonts w:ascii="Verdana" w:hAnsi="Verdana" w:cs="Arial"/>
                <w:sz w:val="20"/>
                <w:szCs w:val="20"/>
                <w:lang w:eastAsia="es-ES"/>
              </w:rPr>
              <w:t>.</w:t>
            </w:r>
          </w:p>
          <w:p w:rsidR="00925E19" w:rsidRPr="006B4895" w:rsidRDefault="00925E19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</w:p>
          <w:p w:rsidR="00925E19" w:rsidRPr="006B4895" w:rsidRDefault="00925E19" w:rsidP="00BE3DDC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6B4895">
              <w:rPr>
                <w:rFonts w:ascii="Verdana" w:hAnsi="Verdana" w:cs="Arial"/>
                <w:b/>
                <w:sz w:val="20"/>
                <w:szCs w:val="20"/>
                <w:lang w:eastAsia="es-ES"/>
              </w:rPr>
              <w:t>b</w:t>
            </w:r>
            <w:r w:rsidR="00DC297F" w:rsidRPr="006B4895">
              <w:rPr>
                <w:rFonts w:ascii="Verdana" w:hAnsi="Verdana" w:cs="Arial"/>
                <w:b/>
                <w:sz w:val="20"/>
                <w:szCs w:val="20"/>
                <w:lang w:eastAsia="es-ES"/>
              </w:rPr>
              <w:t>.</w:t>
            </w:r>
            <w:r w:rsidR="006B4895">
              <w:rPr>
                <w:rFonts w:ascii="Verdana" w:hAnsi="Verdana" w:cs="Arial"/>
                <w:sz w:val="20"/>
                <w:szCs w:val="20"/>
                <w:lang w:eastAsia="es-ES"/>
              </w:rPr>
              <w:t>–</w:t>
            </w:r>
            <w:r w:rsidR="00DC297F" w:rsidRPr="006B4895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E</w:t>
            </w:r>
            <w:r w:rsidRPr="006B4895">
              <w:rPr>
                <w:rFonts w:ascii="Verdana" w:hAnsi="Verdana" w:cs="Arial"/>
                <w:sz w:val="20"/>
                <w:szCs w:val="20"/>
              </w:rPr>
              <w:t xml:space="preserve">star la persona interesada empadronada como residente en alguno de los municipios del </w:t>
            </w:r>
            <w:r w:rsidRPr="006B4895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Territorio Histórico de </w:t>
            </w:r>
            <w:proofErr w:type="spellStart"/>
            <w:r w:rsidRPr="006B4895">
              <w:rPr>
                <w:rFonts w:ascii="Verdana" w:hAnsi="Verdana" w:cs="Arial"/>
                <w:sz w:val="20"/>
                <w:szCs w:val="20"/>
                <w:lang w:eastAsia="es-ES"/>
              </w:rPr>
              <w:t>Gipuzkoa</w:t>
            </w:r>
            <w:proofErr w:type="spellEnd"/>
            <w:r w:rsidRPr="006B4895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925E19" w:rsidRPr="006B4895" w:rsidRDefault="00925E19" w:rsidP="00BE3DDC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hAnsi="Verdana" w:cs="Arial"/>
                <w:sz w:val="20"/>
                <w:szCs w:val="20"/>
                <w:highlight w:val="red"/>
              </w:rPr>
            </w:pPr>
          </w:p>
          <w:p w:rsidR="00925E19" w:rsidRPr="006B4895" w:rsidRDefault="00925E19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  <w:r w:rsidRPr="006B4895">
              <w:rPr>
                <w:rFonts w:ascii="Verdana" w:hAnsi="Verdana" w:cs="Arial"/>
                <w:b/>
                <w:sz w:val="20"/>
                <w:szCs w:val="20"/>
                <w:lang w:eastAsia="es-ES"/>
              </w:rPr>
              <w:t>c</w:t>
            </w:r>
            <w:r w:rsidRPr="006B4895">
              <w:rPr>
                <w:rFonts w:ascii="Verdana" w:hAnsi="Verdana" w:cs="Arial"/>
                <w:sz w:val="20"/>
                <w:szCs w:val="20"/>
                <w:lang w:eastAsia="es-ES"/>
              </w:rPr>
              <w:t>.</w:t>
            </w:r>
            <w:r w:rsidR="006B4895">
              <w:rPr>
                <w:rFonts w:ascii="Verdana" w:hAnsi="Verdana" w:cs="Arial"/>
                <w:sz w:val="20"/>
                <w:szCs w:val="20"/>
                <w:lang w:eastAsia="es-ES"/>
              </w:rPr>
              <w:t>–</w:t>
            </w:r>
            <w:r w:rsidRPr="006B4895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Disponer de un local habilitado al efecto de forma permanente en el Te</w:t>
            </w:r>
            <w:r w:rsidR="00BE3DDC" w:rsidRPr="006B4895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rritorio Histórico de </w:t>
            </w:r>
            <w:proofErr w:type="spellStart"/>
            <w:r w:rsidR="00BE3DDC" w:rsidRPr="006B4895">
              <w:rPr>
                <w:rFonts w:ascii="Verdana" w:hAnsi="Verdana" w:cs="Arial"/>
                <w:sz w:val="20"/>
                <w:szCs w:val="20"/>
                <w:lang w:eastAsia="es-ES"/>
              </w:rPr>
              <w:t>Gipuzkoa</w:t>
            </w:r>
            <w:proofErr w:type="spellEnd"/>
            <w:r w:rsidR="00BE3DDC" w:rsidRPr="006B4895">
              <w:rPr>
                <w:rFonts w:ascii="Verdana" w:hAnsi="Verdana" w:cs="Arial"/>
                <w:sz w:val="20"/>
                <w:szCs w:val="20"/>
                <w:lang w:eastAsia="es-ES"/>
              </w:rPr>
              <w:t>.</w:t>
            </w:r>
          </w:p>
          <w:p w:rsidR="00925E19" w:rsidRPr="006B4895" w:rsidRDefault="00925E19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</w:p>
          <w:p w:rsidR="00925E19" w:rsidRPr="006B4895" w:rsidRDefault="00925E19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  <w:r w:rsidRPr="006B4895">
              <w:rPr>
                <w:rFonts w:ascii="Verdana" w:hAnsi="Verdana" w:cs="Arial"/>
                <w:b/>
                <w:sz w:val="20"/>
                <w:szCs w:val="20"/>
                <w:lang w:eastAsia="es-ES"/>
              </w:rPr>
              <w:t>d</w:t>
            </w:r>
            <w:r w:rsidRPr="006B4895">
              <w:rPr>
                <w:rFonts w:ascii="Verdana" w:hAnsi="Verdana" w:cs="Arial"/>
                <w:sz w:val="20"/>
                <w:szCs w:val="20"/>
                <w:lang w:eastAsia="es-ES"/>
              </w:rPr>
              <w:t>.</w:t>
            </w:r>
            <w:r w:rsidR="006B4895">
              <w:rPr>
                <w:rFonts w:ascii="Verdana" w:hAnsi="Verdana" w:cs="Arial"/>
                <w:sz w:val="20"/>
                <w:szCs w:val="20"/>
                <w:lang w:eastAsia="es-ES"/>
              </w:rPr>
              <w:t>–</w:t>
            </w:r>
            <w:r w:rsidRPr="006B4895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El desempeño de una o varias actividades artesanales incluidas en el Repertorio de Actividades Artesanas de </w:t>
            </w:r>
            <w:proofErr w:type="spellStart"/>
            <w:r w:rsidRPr="006B4895">
              <w:rPr>
                <w:rFonts w:ascii="Verdana" w:hAnsi="Verdana" w:cs="Arial"/>
                <w:sz w:val="20"/>
                <w:szCs w:val="20"/>
                <w:lang w:eastAsia="es-ES"/>
              </w:rPr>
              <w:t>Gipuzkoa</w:t>
            </w:r>
            <w:proofErr w:type="spellEnd"/>
            <w:r w:rsidRPr="006B4895">
              <w:rPr>
                <w:rFonts w:ascii="Verdana" w:hAnsi="Verdana" w:cs="Arial"/>
                <w:sz w:val="20"/>
                <w:szCs w:val="20"/>
                <w:lang w:eastAsia="es-ES"/>
              </w:rPr>
              <w:t>.</w:t>
            </w:r>
          </w:p>
          <w:p w:rsidR="00925E19" w:rsidRPr="006B4895" w:rsidRDefault="00925E19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</w:p>
          <w:p w:rsidR="00925E19" w:rsidRPr="006B4895" w:rsidRDefault="00925E19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highlight w:val="green"/>
              </w:rPr>
            </w:pPr>
            <w:proofErr w:type="spellStart"/>
            <w:r w:rsidRPr="006B4895">
              <w:rPr>
                <w:rFonts w:ascii="Verdana" w:hAnsi="Verdana" w:cs="Arial"/>
                <w:b/>
                <w:sz w:val="20"/>
                <w:szCs w:val="20"/>
                <w:lang w:eastAsia="es-ES"/>
              </w:rPr>
              <w:t>e</w:t>
            </w:r>
            <w:proofErr w:type="spellEnd"/>
            <w:r w:rsidRPr="006B4895">
              <w:rPr>
                <w:rFonts w:ascii="Verdana" w:hAnsi="Verdana" w:cs="Arial"/>
                <w:sz w:val="20"/>
                <w:szCs w:val="20"/>
                <w:lang w:eastAsia="es-ES"/>
              </w:rPr>
              <w:t>.</w:t>
            </w:r>
            <w:r w:rsidR="006B4895">
              <w:rPr>
                <w:rFonts w:ascii="Verdana" w:hAnsi="Verdana" w:cs="Arial"/>
                <w:sz w:val="20"/>
                <w:szCs w:val="20"/>
                <w:lang w:eastAsia="es-ES"/>
              </w:rPr>
              <w:t>–</w:t>
            </w:r>
            <w:r w:rsidRPr="006B4895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Realizar la actividad artesanal de forma habitual (</w:t>
            </w:r>
            <w:r w:rsidRPr="006B4895">
              <w:rPr>
                <w:rFonts w:ascii="Verdana" w:hAnsi="Verdana" w:cs="Arial"/>
                <w:sz w:val="20"/>
                <w:szCs w:val="20"/>
              </w:rPr>
              <w:t>No realizar la actividad artesanal de una forma ocasional, accesoria o temporal).</w:t>
            </w:r>
          </w:p>
          <w:p w:rsidR="00925E19" w:rsidRDefault="00925E19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</w:p>
          <w:p w:rsidR="006B4895" w:rsidRPr="006B4895" w:rsidRDefault="006B4895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</w:p>
          <w:p w:rsidR="00925E19" w:rsidRPr="006B4895" w:rsidRDefault="00925E19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  <w:r w:rsidRPr="006B4895">
              <w:rPr>
                <w:rFonts w:ascii="Verdana" w:hAnsi="Verdana" w:cs="Arial"/>
                <w:b/>
                <w:sz w:val="20"/>
                <w:szCs w:val="20"/>
                <w:lang w:eastAsia="es-ES"/>
              </w:rPr>
              <w:t>f</w:t>
            </w:r>
            <w:r w:rsidRPr="006B4895">
              <w:rPr>
                <w:rFonts w:ascii="Verdana" w:hAnsi="Verdana" w:cs="Arial"/>
                <w:sz w:val="20"/>
                <w:szCs w:val="20"/>
                <w:lang w:eastAsia="es-ES"/>
              </w:rPr>
              <w:t>.</w:t>
            </w:r>
            <w:r w:rsidR="006B4895">
              <w:rPr>
                <w:rFonts w:ascii="Verdana" w:hAnsi="Verdana" w:cs="Arial"/>
                <w:sz w:val="20"/>
                <w:szCs w:val="20"/>
                <w:lang w:eastAsia="es-ES"/>
              </w:rPr>
              <w:t>–</w:t>
            </w:r>
            <w:r w:rsidRPr="006B4895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Encontrarse en situación de alta en el epígrafe del Impuesto sobre Actividades Económicas que corresponda al oficio u oficios artesanos que desarrollen.</w:t>
            </w:r>
          </w:p>
          <w:p w:rsidR="00925E19" w:rsidRPr="006B4895" w:rsidRDefault="00925E19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</w:p>
          <w:p w:rsidR="00925E19" w:rsidRPr="006B4895" w:rsidRDefault="00925E19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  <w:r w:rsidRPr="006B4895">
              <w:rPr>
                <w:rFonts w:ascii="Verdana" w:hAnsi="Verdana" w:cs="Arial"/>
                <w:b/>
                <w:sz w:val="20"/>
                <w:szCs w:val="20"/>
                <w:lang w:eastAsia="es-ES"/>
              </w:rPr>
              <w:t>g</w:t>
            </w:r>
            <w:r w:rsidRPr="006B4895">
              <w:rPr>
                <w:rFonts w:ascii="Verdana" w:hAnsi="Verdana" w:cs="Arial"/>
                <w:sz w:val="20"/>
                <w:szCs w:val="20"/>
                <w:lang w:eastAsia="es-ES"/>
              </w:rPr>
              <w:t>.</w:t>
            </w:r>
            <w:r w:rsidR="006B4895">
              <w:rPr>
                <w:rFonts w:ascii="Verdana" w:hAnsi="Verdana" w:cs="Arial"/>
                <w:sz w:val="20"/>
                <w:szCs w:val="20"/>
                <w:lang w:eastAsia="es-ES"/>
              </w:rPr>
              <w:t>–</w:t>
            </w:r>
            <w:r w:rsidRPr="006B4895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Encontrarse en situación de alta en el régimen correspo</w:t>
            </w:r>
            <w:r w:rsidR="00BE3DDC" w:rsidRPr="006B4895">
              <w:rPr>
                <w:rFonts w:ascii="Verdana" w:hAnsi="Verdana" w:cs="Arial"/>
                <w:sz w:val="20"/>
                <w:szCs w:val="20"/>
                <w:lang w:eastAsia="es-ES"/>
              </w:rPr>
              <w:t>ndiente de la Seguridad Social.</w:t>
            </w:r>
          </w:p>
          <w:p w:rsidR="00925E19" w:rsidRPr="006B4895" w:rsidRDefault="00925E19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</w:p>
          <w:p w:rsidR="00BE3DDC" w:rsidRDefault="00925E19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  <w:r w:rsidRPr="006B4895">
              <w:rPr>
                <w:rFonts w:ascii="Verdana" w:hAnsi="Verdana" w:cs="Arial"/>
                <w:b/>
                <w:sz w:val="20"/>
                <w:szCs w:val="20"/>
                <w:lang w:eastAsia="es-ES"/>
              </w:rPr>
              <w:t>h</w:t>
            </w:r>
            <w:r w:rsidRPr="006B4895">
              <w:rPr>
                <w:rFonts w:ascii="Verdana" w:hAnsi="Verdana" w:cs="Arial"/>
                <w:sz w:val="20"/>
                <w:szCs w:val="20"/>
                <w:lang w:eastAsia="es-ES"/>
              </w:rPr>
              <w:t>.</w:t>
            </w:r>
            <w:r w:rsidR="006B4895">
              <w:rPr>
                <w:rFonts w:ascii="Verdana" w:hAnsi="Verdana" w:cs="Arial"/>
                <w:sz w:val="20"/>
                <w:szCs w:val="20"/>
                <w:lang w:eastAsia="es-ES"/>
              </w:rPr>
              <w:t>–</w:t>
            </w:r>
            <w:r w:rsidRPr="006B4895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En su caso, contar con un número de personas no familiares empleadas con carácter permanente que no exceda de diez, excepción hecha del personal aprendiz.</w:t>
            </w:r>
          </w:p>
          <w:p w:rsidR="006B4895" w:rsidRPr="006B4895" w:rsidRDefault="006B4895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</w:p>
          <w:p w:rsidR="00925E19" w:rsidRPr="006B4895" w:rsidRDefault="00925E19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  <w:r w:rsidRPr="006B4895">
              <w:rPr>
                <w:rFonts w:ascii="Verdana" w:hAnsi="Verdana" w:cs="Arial"/>
                <w:sz w:val="20"/>
                <w:szCs w:val="20"/>
                <w:lang w:eastAsia="es-ES"/>
              </w:rPr>
              <w:t>La persona titular del departamento competente en materia de artesanía podrá eximir del</w:t>
            </w:r>
            <w:r w:rsidRPr="006B489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6B4895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cumplimiento de este último </w:t>
            </w:r>
            <w:r w:rsidRPr="006B4895">
              <w:rPr>
                <w:rFonts w:ascii="Verdana" w:hAnsi="Verdana" w:cs="Arial"/>
                <w:sz w:val="20"/>
                <w:szCs w:val="20"/>
                <w:lang w:eastAsia="es-ES"/>
              </w:rPr>
              <w:lastRenderedPageBreak/>
              <w:t>requisito, previa solicitud, si la entidad cumple el rest</w:t>
            </w:r>
            <w:r w:rsidR="00BE3DDC" w:rsidRPr="006B4895">
              <w:rPr>
                <w:rFonts w:ascii="Verdana" w:hAnsi="Verdana" w:cs="Arial"/>
                <w:sz w:val="20"/>
                <w:szCs w:val="20"/>
                <w:lang w:eastAsia="es-ES"/>
              </w:rPr>
              <w:t>o de las condiciones impuestas.</w:t>
            </w:r>
          </w:p>
          <w:p w:rsidR="00925E19" w:rsidRPr="006B4895" w:rsidRDefault="00925E19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</w:p>
          <w:p w:rsidR="00925E19" w:rsidRPr="006B4895" w:rsidRDefault="00925E19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  <w:r w:rsidRPr="006B4895">
              <w:rPr>
                <w:rFonts w:ascii="Verdana" w:hAnsi="Verdana" w:cs="Arial"/>
                <w:b/>
                <w:sz w:val="20"/>
                <w:szCs w:val="20"/>
                <w:lang w:eastAsia="es-ES"/>
              </w:rPr>
              <w:t>i</w:t>
            </w:r>
            <w:r w:rsidRPr="006B4895">
              <w:rPr>
                <w:rFonts w:ascii="Verdana" w:hAnsi="Verdana" w:cs="Arial"/>
                <w:sz w:val="20"/>
                <w:szCs w:val="20"/>
                <w:lang w:eastAsia="es-ES"/>
              </w:rPr>
              <w:t>.</w:t>
            </w:r>
            <w:r w:rsidR="006B4895">
              <w:rPr>
                <w:rFonts w:ascii="Verdana" w:hAnsi="Verdana" w:cs="Arial"/>
                <w:sz w:val="20"/>
                <w:szCs w:val="20"/>
                <w:lang w:eastAsia="es-ES"/>
              </w:rPr>
              <w:t>–</w:t>
            </w:r>
            <w:r w:rsidRPr="006B4895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Poseer un conocimiento y/o capaci</w:t>
            </w:r>
            <w:r w:rsidR="00BE3DDC" w:rsidRPr="006B4895">
              <w:rPr>
                <w:rFonts w:ascii="Verdana" w:hAnsi="Verdana" w:cs="Arial"/>
                <w:sz w:val="20"/>
                <w:szCs w:val="20"/>
                <w:lang w:eastAsia="es-ES"/>
              </w:rPr>
              <w:t>tación artesana acreditada.</w:t>
            </w:r>
          </w:p>
          <w:p w:rsidR="00925E19" w:rsidRPr="006B4895" w:rsidRDefault="00925E19" w:rsidP="00BE3DDC">
            <w:pPr>
              <w:contextualSpacing/>
              <w:jc w:val="both"/>
              <w:rPr>
                <w:rFonts w:ascii="Verdana" w:hAnsi="Verdana" w:cs="Arial"/>
                <w:b/>
                <w:sz w:val="20"/>
                <w:szCs w:val="20"/>
                <w:lang w:eastAsia="es-ES"/>
              </w:rPr>
            </w:pPr>
          </w:p>
          <w:p w:rsidR="00925E19" w:rsidRDefault="00925E19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  <w:r w:rsidRPr="006B4895">
              <w:rPr>
                <w:rFonts w:ascii="Verdana" w:hAnsi="Verdana" w:cs="Arial"/>
                <w:b/>
                <w:sz w:val="20"/>
                <w:szCs w:val="20"/>
                <w:lang w:eastAsia="es-ES"/>
              </w:rPr>
              <w:t>j</w:t>
            </w:r>
            <w:r w:rsidRPr="006B4895">
              <w:rPr>
                <w:rFonts w:ascii="Verdana" w:hAnsi="Verdana" w:cs="Arial"/>
                <w:sz w:val="20"/>
                <w:szCs w:val="20"/>
                <w:lang w:eastAsia="es-ES"/>
              </w:rPr>
              <w:t>.</w:t>
            </w:r>
            <w:r w:rsidR="006B4895">
              <w:rPr>
                <w:rFonts w:ascii="Verdana" w:hAnsi="Verdana" w:cs="Arial"/>
                <w:sz w:val="20"/>
                <w:szCs w:val="20"/>
                <w:lang w:eastAsia="es-ES"/>
              </w:rPr>
              <w:t>–</w:t>
            </w:r>
            <w:r w:rsidRPr="006B4895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Estar al corriente de las obligaciones tributarias y de la Seguridad Social.</w:t>
            </w:r>
          </w:p>
          <w:p w:rsidR="006B4895" w:rsidRPr="006B4895" w:rsidRDefault="006B4895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</w:p>
          <w:p w:rsidR="00173C9D" w:rsidRDefault="00925E19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6B4895">
              <w:rPr>
                <w:rFonts w:ascii="Verdana" w:hAnsi="Verdana" w:cs="Arial"/>
                <w:b/>
                <w:sz w:val="20"/>
                <w:szCs w:val="20"/>
              </w:rPr>
              <w:t>m</w:t>
            </w:r>
            <w:r w:rsidRPr="006B4895">
              <w:rPr>
                <w:rFonts w:ascii="Verdana" w:hAnsi="Verdana" w:cs="Arial"/>
                <w:sz w:val="20"/>
                <w:szCs w:val="20"/>
              </w:rPr>
              <w:t>.</w:t>
            </w:r>
            <w:r w:rsidR="006B4895">
              <w:rPr>
                <w:rFonts w:ascii="Verdana" w:hAnsi="Verdana" w:cs="Arial"/>
                <w:sz w:val="20"/>
                <w:szCs w:val="20"/>
              </w:rPr>
              <w:t>–</w:t>
            </w:r>
            <w:r w:rsidRPr="006B4895">
              <w:rPr>
                <w:rFonts w:ascii="Verdana" w:hAnsi="Verdana" w:cs="Arial"/>
                <w:sz w:val="20"/>
                <w:szCs w:val="20"/>
              </w:rPr>
              <w:t xml:space="preserve"> Para el caso de empresas dedicadas a la fabricación de productos cosméticos, haber obtenido la autorización de la Agencia Española de Medicamentos y Productos Sanitarios, regulada en el Real Decreto 85/2018, de 23 de febrero, por el que se regulan los p</w:t>
            </w:r>
            <w:r w:rsidR="002304A4" w:rsidRPr="006B4895">
              <w:rPr>
                <w:rFonts w:ascii="Verdana" w:hAnsi="Verdana" w:cs="Arial"/>
                <w:sz w:val="20"/>
                <w:szCs w:val="20"/>
              </w:rPr>
              <w:t>roductos cosméticos.</w:t>
            </w:r>
          </w:p>
          <w:p w:rsidR="00A36C2C" w:rsidRPr="006B4895" w:rsidRDefault="00A36C2C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47212" w:rsidRPr="006B4895" w:rsidTr="006B4895">
        <w:trPr>
          <w:trHeight w:val="8087"/>
          <w:jc w:val="center"/>
        </w:trPr>
        <w:tc>
          <w:tcPr>
            <w:tcW w:w="5137" w:type="dxa"/>
          </w:tcPr>
          <w:p w:rsidR="00B071D6" w:rsidRPr="006B4895" w:rsidRDefault="00B071D6" w:rsidP="00BE3DDC">
            <w:pPr>
              <w:contextualSpacing/>
              <w:jc w:val="both"/>
              <w:outlineLvl w:val="1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</w:pPr>
            <w:r w:rsidRPr="006B4895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  <w:lastRenderedPageBreak/>
              <w:t>ERREGISTROAN INSKRIBATZEKO PROZEDURA</w:t>
            </w:r>
            <w:r w:rsidR="004B6A7A" w:rsidRPr="006B4895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  <w:t>:</w:t>
            </w:r>
          </w:p>
          <w:p w:rsidR="00926BE7" w:rsidRPr="006B4895" w:rsidRDefault="00926BE7" w:rsidP="00BE3DDC">
            <w:pPr>
              <w:contextualSpacing/>
              <w:jc w:val="both"/>
              <w:outlineLvl w:val="1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</w:pPr>
          </w:p>
          <w:p w:rsidR="00926BE7" w:rsidRPr="006B4895" w:rsidRDefault="00B071D6" w:rsidP="00BE3DDC">
            <w:pPr>
              <w:autoSpaceDE w:val="0"/>
              <w:autoSpaceDN w:val="0"/>
              <w:adjustRightInd w:val="0"/>
              <w:contextualSpacing/>
              <w:jc w:val="both"/>
              <w:rPr>
                <w:rStyle w:val="cursiva"/>
                <w:rFonts w:ascii="Verdana" w:hAnsi="Verdana" w:cs="Arial"/>
                <w:noProof/>
                <w:sz w:val="20"/>
                <w:szCs w:val="20"/>
                <w:lang w:val="eu-ES"/>
              </w:rPr>
            </w:pPr>
            <w:r w:rsidRPr="006B4895">
              <w:rPr>
                <w:rFonts w:ascii="Verdana" w:hAnsi="Verdana" w:cs="Arial"/>
                <w:sz w:val="20"/>
                <w:szCs w:val="20"/>
                <w:lang w:val="eu-ES"/>
              </w:rPr>
              <w:t>Gipuzkoako Eskulangintzaren Erregistro Orokorrean sartu nahi duten pertsonek bitarteko elektronikoen bidez izan behar dituzte harremanak</w:t>
            </w:r>
            <w:r w:rsidR="003E538C" w:rsidRPr="006B4895">
              <w:rPr>
                <w:rStyle w:val="cursiva"/>
                <w:rFonts w:ascii="Verdana" w:hAnsi="Verdana" w:cs="Arial"/>
                <w:noProof/>
                <w:sz w:val="20"/>
                <w:szCs w:val="20"/>
                <w:lang w:val="eu-ES"/>
              </w:rPr>
              <w:t>.</w:t>
            </w:r>
          </w:p>
          <w:p w:rsidR="00BE3DDC" w:rsidRPr="006B4895" w:rsidRDefault="00BE3DDC" w:rsidP="00BE3DDC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hAnsi="Verdana" w:cs="Arial"/>
                <w:noProof/>
                <w:sz w:val="20"/>
                <w:szCs w:val="20"/>
                <w:lang w:val="eu-ES"/>
              </w:rPr>
            </w:pPr>
          </w:p>
          <w:p w:rsidR="00926BE7" w:rsidRPr="006B4895" w:rsidRDefault="00B071D6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val="eu-ES"/>
              </w:rPr>
            </w:pPr>
            <w:r w:rsidRPr="006B4895">
              <w:rPr>
                <w:rFonts w:ascii="Verdana" w:hAnsi="Verdana" w:cs="Arial"/>
                <w:sz w:val="20"/>
                <w:szCs w:val="20"/>
                <w:highlight w:val="yellow"/>
                <w:lang w:val="eu-ES"/>
              </w:rPr>
              <w:t>Izapide desberdinak aurke</w:t>
            </w:r>
            <w:r w:rsidR="00A36C2C">
              <w:rPr>
                <w:rFonts w:ascii="Verdana" w:hAnsi="Verdana" w:cs="Arial"/>
                <w:sz w:val="20"/>
                <w:szCs w:val="20"/>
                <w:highlight w:val="yellow"/>
                <w:lang w:val="eu-ES"/>
              </w:rPr>
              <w:t>zteko eta egiteko, interesdunek</w:t>
            </w:r>
            <w:r w:rsidRPr="006B4895">
              <w:rPr>
                <w:rFonts w:ascii="Verdana" w:hAnsi="Verdana" w:cs="Arial"/>
                <w:sz w:val="20"/>
                <w:szCs w:val="20"/>
                <w:highlight w:val="yellow"/>
                <w:lang w:val="eu-ES"/>
              </w:rPr>
              <w:t xml:space="preserve"> Gipuzkoako Foru Aldundiak onartutako identifikazio sistemak eta sinadura elektronikoa erabili ahal izango dituzte. </w:t>
            </w:r>
            <w:hyperlink r:id="rId7" w:history="1">
              <w:r w:rsidRPr="006B4895">
                <w:rPr>
                  <w:rStyle w:val="Hiperesteka"/>
                  <w:rFonts w:ascii="Verdana" w:hAnsi="Verdana" w:cs="Arial"/>
                  <w:sz w:val="20"/>
                  <w:szCs w:val="20"/>
                  <w:highlight w:val="yellow"/>
                  <w:lang w:val="eu-ES"/>
                </w:rPr>
                <w:t>Egoitza elektronikoa</w:t>
              </w:r>
            </w:hyperlink>
            <w:r w:rsidRPr="006B4895">
              <w:rPr>
                <w:rFonts w:ascii="Verdana" w:hAnsi="Verdana" w:cs="Arial"/>
                <w:sz w:val="20"/>
                <w:szCs w:val="20"/>
                <w:highlight w:val="yellow"/>
                <w:lang w:val="eu-ES"/>
              </w:rPr>
              <w:t>n dago horien zerrenda.</w:t>
            </w:r>
          </w:p>
          <w:p w:rsidR="00926BE7" w:rsidRDefault="00926BE7" w:rsidP="00BE3DDC">
            <w:pPr>
              <w:contextualSpacing/>
              <w:jc w:val="both"/>
              <w:outlineLvl w:val="1"/>
              <w:rPr>
                <w:rFonts w:ascii="Verdana" w:hAnsi="Verdana" w:cs="Arial"/>
                <w:sz w:val="20"/>
                <w:szCs w:val="20"/>
                <w:lang w:val="eu-ES"/>
              </w:rPr>
            </w:pPr>
          </w:p>
          <w:p w:rsidR="006B4895" w:rsidRPr="006B4895" w:rsidRDefault="006B4895" w:rsidP="00BE3DDC">
            <w:pPr>
              <w:contextualSpacing/>
              <w:jc w:val="both"/>
              <w:outlineLvl w:val="1"/>
              <w:rPr>
                <w:rFonts w:ascii="Verdana" w:hAnsi="Verdana" w:cs="Arial"/>
                <w:sz w:val="20"/>
                <w:szCs w:val="20"/>
                <w:lang w:val="eu-ES"/>
              </w:rPr>
            </w:pPr>
          </w:p>
          <w:p w:rsidR="009E11C5" w:rsidRPr="006B4895" w:rsidRDefault="00B071D6" w:rsidP="00BE3DDC">
            <w:pPr>
              <w:contextualSpacing/>
              <w:jc w:val="both"/>
              <w:outlineLvl w:val="1"/>
              <w:rPr>
                <w:rFonts w:ascii="Verdana" w:hAnsi="Verdana" w:cs="Arial"/>
                <w:sz w:val="20"/>
                <w:szCs w:val="20"/>
                <w:lang w:val="eu-ES"/>
              </w:rPr>
            </w:pPr>
            <w:r w:rsidRPr="006B4895">
              <w:rPr>
                <w:rFonts w:ascii="Verdana" w:hAnsi="Verdana" w:cs="Arial"/>
                <w:sz w:val="20"/>
                <w:szCs w:val="20"/>
                <w:lang w:val="eu-ES"/>
              </w:rPr>
              <w:t xml:space="preserve">Inskribatzeko eskaera inprimaki normalizatuen arabera egingo da. Inprimaki horiek Gipuzkoako Foru </w:t>
            </w:r>
            <w:r w:rsidRPr="006B4895">
              <w:rPr>
                <w:rFonts w:ascii="Verdana" w:hAnsi="Verdana" w:cs="Arial"/>
                <w:sz w:val="20"/>
                <w:szCs w:val="20"/>
              </w:rPr>
              <w:t>Aldundiaren</w:t>
            </w:r>
            <w:r w:rsidRPr="006B4895">
              <w:rPr>
                <w:rFonts w:ascii="Verdana" w:hAnsi="Verdana" w:cs="Arial"/>
                <w:sz w:val="20"/>
                <w:szCs w:val="20"/>
                <w:lang w:val="eu-ES"/>
              </w:rPr>
              <w:t xml:space="preserve"> webgunean eskuratu eta bete ahal izango dira:</w:t>
            </w:r>
          </w:p>
          <w:p w:rsidR="00926BE7" w:rsidRPr="006B4895" w:rsidRDefault="00926BE7" w:rsidP="00BE3DDC">
            <w:pPr>
              <w:contextualSpacing/>
              <w:jc w:val="both"/>
              <w:outlineLvl w:val="1"/>
              <w:rPr>
                <w:rFonts w:ascii="Verdana" w:hAnsi="Verdana" w:cs="Arial"/>
                <w:sz w:val="20"/>
                <w:szCs w:val="20"/>
                <w:lang w:val="eu-ES"/>
              </w:rPr>
            </w:pPr>
          </w:p>
          <w:p w:rsidR="009E11C5" w:rsidRPr="004E3E9A" w:rsidRDefault="002923D4" w:rsidP="00BE3DDC">
            <w:pPr>
              <w:contextualSpacing/>
              <w:jc w:val="both"/>
              <w:rPr>
                <w:rStyle w:val="Hiperesteka"/>
                <w:rFonts w:ascii="Verdana" w:hAnsi="Verdana" w:cs="Arial"/>
                <w:b/>
                <w:noProof/>
                <w:sz w:val="20"/>
                <w:szCs w:val="20"/>
                <w:lang w:val="eu-ES"/>
              </w:rPr>
            </w:pPr>
            <w:hyperlink r:id="rId8" w:history="1">
              <w:r w:rsidR="009E11C5" w:rsidRPr="004E3E9A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  <w:lang w:val="eu-ES"/>
                </w:rPr>
                <w:t>https://www.gipuzkoa.eus/eu/web/ekonomia/gipuzkoako</w:t>
              </w:r>
              <w:r w:rsidR="006B4895" w:rsidRPr="004E3E9A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  <w:lang w:val="eu-ES"/>
                </w:rPr>
                <w:t>–</w:t>
              </w:r>
              <w:r w:rsidR="009E11C5" w:rsidRPr="004E3E9A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  <w:lang w:val="eu-ES"/>
                </w:rPr>
                <w:t>eskulangintzaren</w:t>
              </w:r>
              <w:r w:rsidR="006B4895" w:rsidRPr="004E3E9A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  <w:lang w:val="eu-ES"/>
                </w:rPr>
                <w:t>–</w:t>
              </w:r>
              <w:r w:rsidR="009E11C5" w:rsidRPr="004E3E9A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  <w:lang w:val="eu-ES"/>
                </w:rPr>
                <w:t>erregistro</w:t>
              </w:r>
              <w:r w:rsidR="006B4895" w:rsidRPr="004E3E9A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  <w:lang w:val="eu-ES"/>
                </w:rPr>
                <w:t>–</w:t>
              </w:r>
              <w:r w:rsidR="009E11C5" w:rsidRPr="004E3E9A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  <w:lang w:val="eu-ES"/>
                </w:rPr>
                <w:t>orokorra</w:t>
              </w:r>
            </w:hyperlink>
          </w:p>
          <w:p w:rsidR="00BE3DDC" w:rsidRPr="006B4895" w:rsidRDefault="00BE3DDC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val="eu-ES"/>
              </w:rPr>
            </w:pPr>
          </w:p>
          <w:p w:rsidR="00BE3DDC" w:rsidRPr="006B4895" w:rsidRDefault="007F5591" w:rsidP="00A36C2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val="eu-ES"/>
              </w:rPr>
            </w:pPr>
            <w:r w:rsidRPr="002923D4">
              <w:rPr>
                <w:rFonts w:ascii="Verdana" w:hAnsi="Verdana" w:cs="Arial"/>
                <w:sz w:val="20"/>
                <w:szCs w:val="20"/>
                <w:highlight w:val="yellow"/>
                <w:lang w:val="eu-ES"/>
              </w:rPr>
              <w:t xml:space="preserve">Eskulangintza enpresen kasuan, </w:t>
            </w:r>
            <w:r w:rsidR="00A36C2C" w:rsidRPr="002923D4">
              <w:rPr>
                <w:rFonts w:ascii="Verdana" w:hAnsi="Verdana" w:cs="Arial"/>
                <w:sz w:val="20"/>
                <w:szCs w:val="20"/>
                <w:highlight w:val="yellow"/>
                <w:lang w:val="eu-ES"/>
              </w:rPr>
              <w:t>inskribatzeko</w:t>
            </w:r>
            <w:r w:rsidRPr="002923D4">
              <w:rPr>
                <w:rFonts w:ascii="Verdana" w:hAnsi="Verdana" w:cs="Arial"/>
                <w:sz w:val="20"/>
                <w:szCs w:val="20"/>
                <w:highlight w:val="yellow"/>
                <w:lang w:val="eu-ES"/>
              </w:rPr>
              <w:t xml:space="preserve"> eskabideari dagokion dokumentazioa jaso ondoren eta erregistroan inskribatzeko eskaera ebatzi aurretik, eskulangintza entitatearen egoitza bisitatuko da, </w:t>
            </w:r>
            <w:r w:rsidR="00565836" w:rsidRPr="002923D4">
              <w:rPr>
                <w:rFonts w:ascii="Verdana" w:hAnsi="Verdana" w:cs="Arial"/>
                <w:sz w:val="20"/>
                <w:szCs w:val="20"/>
                <w:highlight w:val="yellow"/>
                <w:lang w:val="eu-ES"/>
              </w:rPr>
              <w:t>prozesuak eta prozesu horien bidez egindako eskulangintza produktuak egokiak direla egiaztatzeko</w:t>
            </w:r>
            <w:r w:rsidR="00BE3DDC" w:rsidRPr="002923D4">
              <w:rPr>
                <w:rFonts w:ascii="Verdana" w:hAnsi="Verdana" w:cs="Arial"/>
                <w:sz w:val="20"/>
                <w:szCs w:val="20"/>
                <w:highlight w:val="yellow"/>
                <w:lang w:val="eu-ES"/>
              </w:rPr>
              <w:t>.</w:t>
            </w:r>
          </w:p>
        </w:tc>
        <w:tc>
          <w:tcPr>
            <w:tcW w:w="317" w:type="dxa"/>
          </w:tcPr>
          <w:p w:rsidR="003E538C" w:rsidRPr="006B4895" w:rsidRDefault="003E538C" w:rsidP="00BE3DDC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u-ES" w:eastAsia="es-ES"/>
              </w:rPr>
            </w:pPr>
          </w:p>
        </w:tc>
        <w:tc>
          <w:tcPr>
            <w:tcW w:w="4961" w:type="dxa"/>
          </w:tcPr>
          <w:p w:rsidR="00926BE7" w:rsidRPr="006B4895" w:rsidRDefault="00925E19" w:rsidP="00BE3DDC">
            <w:pPr>
              <w:contextualSpacing/>
              <w:jc w:val="both"/>
              <w:outlineLvl w:val="1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</w:pPr>
            <w:r w:rsidRPr="006B4895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  <w:t>PROCEDIMIENTO DE INSCRIPCIÓN EN EL REGISTRO</w:t>
            </w:r>
            <w:r w:rsidR="004B6A7A" w:rsidRPr="006B4895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  <w:t>:</w:t>
            </w:r>
          </w:p>
          <w:p w:rsidR="00925E19" w:rsidRPr="006B4895" w:rsidRDefault="00925E19" w:rsidP="00BE3DDC">
            <w:pPr>
              <w:contextualSpacing/>
              <w:jc w:val="both"/>
              <w:outlineLvl w:val="1"/>
              <w:rPr>
                <w:rStyle w:val="GoiburuaKar"/>
                <w:rFonts w:ascii="Verdana" w:eastAsia="Calibri" w:hAnsi="Verdana" w:cs="Arial"/>
                <w:sz w:val="20"/>
                <w:szCs w:val="20"/>
                <w:lang w:val="es-ES_tradnl"/>
              </w:rPr>
            </w:pPr>
          </w:p>
          <w:p w:rsidR="00926BE7" w:rsidRPr="006B4895" w:rsidRDefault="00B071D6" w:rsidP="00BE3DDC">
            <w:pPr>
              <w:contextualSpacing/>
              <w:jc w:val="both"/>
              <w:outlineLvl w:val="1"/>
              <w:rPr>
                <w:rStyle w:val="cursiva"/>
                <w:rFonts w:ascii="Verdana" w:eastAsia="Calibri" w:hAnsi="Verdana" w:cs="Arial"/>
                <w:sz w:val="20"/>
                <w:szCs w:val="20"/>
                <w:lang w:val="es-ES_tradnl"/>
              </w:rPr>
            </w:pPr>
            <w:r w:rsidRPr="006B4895">
              <w:rPr>
                <w:rFonts w:ascii="Verdana" w:hAnsi="Verdana" w:cs="Arial"/>
                <w:sz w:val="20"/>
                <w:szCs w:val="20"/>
              </w:rPr>
              <w:t>Se establece la obligación de relacionarse por medios electrónicos a aquellas p</w:t>
            </w:r>
            <w:r w:rsidR="00473447">
              <w:rPr>
                <w:rFonts w:ascii="Verdana" w:hAnsi="Verdana" w:cs="Arial"/>
                <w:sz w:val="20"/>
                <w:szCs w:val="20"/>
              </w:rPr>
              <w:t>ersonas que quieran ser incluida</w:t>
            </w:r>
            <w:r w:rsidRPr="006B4895">
              <w:rPr>
                <w:rFonts w:ascii="Verdana" w:hAnsi="Verdana" w:cs="Arial"/>
                <w:sz w:val="20"/>
                <w:szCs w:val="20"/>
              </w:rPr>
              <w:t xml:space="preserve">s en el Registro General de Artesanía de </w:t>
            </w:r>
            <w:proofErr w:type="spellStart"/>
            <w:r w:rsidRPr="006B4895">
              <w:rPr>
                <w:rFonts w:ascii="Verdana" w:hAnsi="Verdana" w:cs="Arial"/>
                <w:sz w:val="20"/>
                <w:szCs w:val="20"/>
              </w:rPr>
              <w:t>Gipuzkoa</w:t>
            </w:r>
            <w:proofErr w:type="spellEnd"/>
            <w:r w:rsidR="003E538C" w:rsidRPr="006B4895">
              <w:rPr>
                <w:rStyle w:val="cursiva"/>
                <w:rFonts w:ascii="Verdana" w:eastAsia="Calibri" w:hAnsi="Verdana" w:cs="Arial"/>
                <w:sz w:val="20"/>
                <w:szCs w:val="20"/>
                <w:lang w:val="es-ES_tradnl"/>
              </w:rPr>
              <w:t>.</w:t>
            </w:r>
          </w:p>
          <w:p w:rsidR="00926BE7" w:rsidRPr="006B4895" w:rsidRDefault="00926BE7" w:rsidP="00BE3DDC">
            <w:pPr>
              <w:contextualSpacing/>
              <w:jc w:val="both"/>
              <w:outlineLvl w:val="1"/>
              <w:rPr>
                <w:rStyle w:val="cursiva"/>
                <w:rFonts w:ascii="Verdana" w:eastAsia="Calibri" w:hAnsi="Verdana" w:cs="Arial"/>
                <w:sz w:val="20"/>
                <w:szCs w:val="20"/>
                <w:lang w:val="es-ES_tradnl"/>
              </w:rPr>
            </w:pPr>
          </w:p>
          <w:p w:rsidR="00B071D6" w:rsidRPr="006B4895" w:rsidRDefault="00B071D6" w:rsidP="00BE3DDC">
            <w:pPr>
              <w:contextualSpacing/>
              <w:jc w:val="both"/>
              <w:outlineLvl w:val="1"/>
              <w:rPr>
                <w:rFonts w:ascii="Verdana" w:hAnsi="Verdana" w:cs="Arial"/>
                <w:sz w:val="20"/>
                <w:szCs w:val="20"/>
              </w:rPr>
            </w:pPr>
            <w:r w:rsidRPr="006B4895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Para la presentación y realización de los diferentes trámites, las personas interesadas podrán utilizar los sistemas de identificación y firma electrónica admitidos por la Diputación Foral de </w:t>
            </w:r>
            <w:proofErr w:type="spellStart"/>
            <w:r w:rsidRPr="006B4895">
              <w:rPr>
                <w:rFonts w:ascii="Verdana" w:hAnsi="Verdana" w:cs="Arial"/>
                <w:sz w:val="20"/>
                <w:szCs w:val="20"/>
                <w:highlight w:val="yellow"/>
              </w:rPr>
              <w:t>Gipuzkoa</w:t>
            </w:r>
            <w:proofErr w:type="spellEnd"/>
            <w:r w:rsidRPr="006B4895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, cuya relación figura en la </w:t>
            </w:r>
            <w:hyperlink r:id="rId9" w:history="1">
              <w:r w:rsidRPr="006B4895">
                <w:rPr>
                  <w:rStyle w:val="Hiperesteka"/>
                  <w:rFonts w:ascii="Verdana" w:hAnsi="Verdana" w:cs="Arial"/>
                  <w:sz w:val="20"/>
                  <w:szCs w:val="20"/>
                  <w:highlight w:val="yellow"/>
                </w:rPr>
                <w:t>sede electrónica</w:t>
              </w:r>
            </w:hyperlink>
            <w:r w:rsidRPr="006B4895">
              <w:rPr>
                <w:rFonts w:ascii="Verdana" w:hAnsi="Verdana" w:cs="Arial"/>
                <w:sz w:val="20"/>
                <w:szCs w:val="20"/>
                <w:highlight w:val="yellow"/>
              </w:rPr>
              <w:t>.</w:t>
            </w:r>
          </w:p>
          <w:p w:rsidR="00926BE7" w:rsidRPr="006B4895" w:rsidRDefault="00926BE7" w:rsidP="00BE3DDC">
            <w:pPr>
              <w:contextualSpacing/>
              <w:jc w:val="both"/>
              <w:outlineLvl w:val="1"/>
              <w:rPr>
                <w:rStyle w:val="cursiva"/>
                <w:rFonts w:ascii="Verdana" w:eastAsia="Calibri" w:hAnsi="Verdana" w:cs="Arial"/>
                <w:sz w:val="20"/>
                <w:szCs w:val="20"/>
                <w:lang w:val="es-ES_tradnl"/>
              </w:rPr>
            </w:pPr>
          </w:p>
          <w:p w:rsidR="00B071D6" w:rsidRPr="006B4895" w:rsidRDefault="00B071D6" w:rsidP="00BE3DDC">
            <w:pPr>
              <w:contextualSpacing/>
              <w:jc w:val="both"/>
              <w:outlineLvl w:val="1"/>
              <w:rPr>
                <w:rFonts w:ascii="Verdana" w:hAnsi="Verdana" w:cs="Arial"/>
                <w:sz w:val="20"/>
                <w:szCs w:val="20"/>
              </w:rPr>
            </w:pPr>
            <w:r w:rsidRPr="006B4895">
              <w:rPr>
                <w:rFonts w:ascii="Verdana" w:hAnsi="Verdana" w:cs="Arial"/>
                <w:sz w:val="20"/>
                <w:szCs w:val="20"/>
              </w:rPr>
              <w:t xml:space="preserve">La solicitud de inscripción se efectuará según formularios normalizados que se podrán obtener y cumplimentar en la página web de la Diputación Foral de </w:t>
            </w:r>
            <w:proofErr w:type="spellStart"/>
            <w:r w:rsidRPr="006B4895">
              <w:rPr>
                <w:rFonts w:ascii="Verdana" w:hAnsi="Verdana" w:cs="Arial"/>
                <w:sz w:val="20"/>
                <w:szCs w:val="20"/>
              </w:rPr>
              <w:t>Gipuzkoa</w:t>
            </w:r>
            <w:proofErr w:type="spellEnd"/>
            <w:r w:rsidRPr="006B4895">
              <w:rPr>
                <w:rFonts w:ascii="Verdana" w:hAnsi="Verdana" w:cs="Arial"/>
                <w:sz w:val="20"/>
                <w:szCs w:val="20"/>
              </w:rPr>
              <w:t xml:space="preserve">: </w:t>
            </w:r>
          </w:p>
          <w:p w:rsidR="00926BE7" w:rsidRPr="006B4895" w:rsidRDefault="00926BE7" w:rsidP="00BE3DDC">
            <w:pPr>
              <w:contextualSpacing/>
              <w:jc w:val="both"/>
              <w:outlineLvl w:val="1"/>
              <w:rPr>
                <w:rFonts w:ascii="Verdana" w:hAnsi="Verdana" w:cs="Arial"/>
                <w:sz w:val="20"/>
                <w:szCs w:val="20"/>
              </w:rPr>
            </w:pPr>
          </w:p>
          <w:p w:rsidR="009E11C5" w:rsidRPr="006B4895" w:rsidRDefault="002923D4" w:rsidP="00BE3DDC">
            <w:pPr>
              <w:contextualSpacing/>
              <w:jc w:val="both"/>
              <w:rPr>
                <w:rStyle w:val="Hiperesteka"/>
                <w:rFonts w:ascii="Verdana" w:hAnsi="Verdana" w:cs="Arial"/>
                <w:b/>
                <w:noProof/>
                <w:sz w:val="20"/>
                <w:szCs w:val="20"/>
              </w:rPr>
            </w:pPr>
            <w:hyperlink r:id="rId10" w:history="1">
              <w:r w:rsidR="009E11C5" w:rsidRPr="006B4895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https://www.gipuzkoa.eus/es/web/ekonomia/gipuzkoako</w:t>
              </w:r>
              <w:r w:rsidR="006B4895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–</w:t>
              </w:r>
              <w:r w:rsidR="009E11C5" w:rsidRPr="006B4895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eskulangintzaren</w:t>
              </w:r>
              <w:r w:rsidR="006B4895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–</w:t>
              </w:r>
              <w:r w:rsidR="009E11C5" w:rsidRPr="006B4895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erregistro</w:t>
              </w:r>
              <w:r w:rsidR="006B4895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–</w:t>
              </w:r>
              <w:r w:rsidR="009E11C5" w:rsidRPr="006B4895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orokorra</w:t>
              </w:r>
            </w:hyperlink>
          </w:p>
          <w:p w:rsidR="007F5591" w:rsidRPr="006B4895" w:rsidRDefault="007F5591" w:rsidP="00BE3DDC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3E538C" w:rsidRPr="006B4895" w:rsidRDefault="007F5591" w:rsidP="00BE3DDC">
            <w:pPr>
              <w:contextualSpacing/>
              <w:jc w:val="both"/>
              <w:rPr>
                <w:rFonts w:ascii="Verdana" w:hAnsi="Verdana" w:cs="Arial"/>
                <w:noProof/>
                <w:sz w:val="20"/>
                <w:szCs w:val="20"/>
                <w:lang w:val="es-ES_tradnl"/>
              </w:rPr>
            </w:pPr>
            <w:r w:rsidRPr="002923D4">
              <w:rPr>
                <w:rFonts w:ascii="Verdana" w:hAnsi="Verdana" w:cs="Arial"/>
                <w:sz w:val="20"/>
                <w:szCs w:val="20"/>
                <w:highlight w:val="yellow"/>
              </w:rPr>
              <w:t>En el caso de las empresas artesanas, una vez recibida la documentación correspondiente a la solicitud de inscripci</w:t>
            </w:r>
            <w:bookmarkStart w:id="0" w:name="_GoBack"/>
            <w:bookmarkEnd w:id="0"/>
            <w:r w:rsidRPr="002923D4">
              <w:rPr>
                <w:rFonts w:ascii="Verdana" w:hAnsi="Verdana" w:cs="Arial"/>
                <w:sz w:val="20"/>
                <w:szCs w:val="20"/>
                <w:highlight w:val="yellow"/>
              </w:rPr>
              <w:t>ón, con carácter previo a la resolución de inscripción en el registro, se realizará una visita a la sede de la entidad artesana con el fin de comprobar la adecuación de los procesos y de los productos artesanos realizados por las mismas</w:t>
            </w:r>
            <w:r w:rsidRPr="006B4895">
              <w:rPr>
                <w:rFonts w:ascii="Verdana" w:hAnsi="Verdana" w:cs="Arial"/>
                <w:noProof/>
                <w:sz w:val="20"/>
                <w:szCs w:val="20"/>
                <w:lang w:val="es-ES_tradnl"/>
              </w:rPr>
              <w:t>.</w:t>
            </w:r>
          </w:p>
        </w:tc>
      </w:tr>
      <w:tr w:rsidR="000C0C57" w:rsidRPr="006B4895" w:rsidTr="004B6A7A">
        <w:trPr>
          <w:trHeight w:val="560"/>
          <w:jc w:val="center"/>
        </w:trPr>
        <w:tc>
          <w:tcPr>
            <w:tcW w:w="5137" w:type="dxa"/>
          </w:tcPr>
          <w:p w:rsidR="000C0C57" w:rsidRPr="006B4895" w:rsidRDefault="000C0C57" w:rsidP="000C0C57">
            <w:pPr>
              <w:pStyle w:val="Gorputz-testuarenkoska2"/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b/>
                <w:bCs/>
                <w:snapToGrid/>
                <w:color w:val="17365D" w:themeColor="text2" w:themeShade="BF"/>
                <w:kern w:val="36"/>
                <w:lang w:val="eu-ES"/>
              </w:rPr>
            </w:pPr>
            <w:r w:rsidRPr="006B4895">
              <w:rPr>
                <w:rFonts w:ascii="Verdana" w:hAnsi="Verdana" w:cs="Arial"/>
                <w:b/>
                <w:bCs/>
                <w:snapToGrid/>
                <w:color w:val="17365D" w:themeColor="text2" w:themeShade="BF"/>
                <w:kern w:val="36"/>
                <w:lang w:val="eu-ES"/>
              </w:rPr>
              <w:t>ENPRESA INDIBIDUALAREN KASUAN AURKEZTU BEHARREKO DOKUMENTAZIOA:</w:t>
            </w:r>
          </w:p>
          <w:p w:rsidR="000C0C57" w:rsidRPr="006B4895" w:rsidRDefault="000C0C57" w:rsidP="000C0C57">
            <w:pPr>
              <w:pStyle w:val="Gorputz-testuarenkoska2"/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</w:rPr>
            </w:pPr>
          </w:p>
          <w:p w:rsidR="000C0C57" w:rsidRPr="006B4895" w:rsidRDefault="000C0C57" w:rsidP="000C0C57">
            <w:pPr>
              <w:pStyle w:val="Gorputz-testuarenkoska2"/>
              <w:numPr>
                <w:ilvl w:val="0"/>
                <w:numId w:val="30"/>
              </w:numPr>
              <w:tabs>
                <w:tab w:val="left" w:pos="393"/>
              </w:tabs>
              <w:spacing w:after="0" w:line="240" w:lineRule="auto"/>
              <w:ind w:left="0" w:hanging="4"/>
              <w:contextualSpacing/>
              <w:jc w:val="both"/>
              <w:rPr>
                <w:rFonts w:ascii="Verdana" w:hAnsi="Verdana" w:cs="Arial"/>
                <w:lang w:val="eu-ES"/>
              </w:rPr>
            </w:pPr>
            <w:r w:rsidRPr="006B4895">
              <w:rPr>
                <w:rFonts w:ascii="Verdana" w:hAnsi="Verdana" w:cs="Arial"/>
                <w:lang w:val="eu-ES"/>
              </w:rPr>
              <w:t xml:space="preserve">Horretarako prestatutako </w:t>
            </w:r>
            <w:r w:rsidR="00565836">
              <w:rPr>
                <w:rFonts w:ascii="Verdana" w:hAnsi="Verdana" w:cs="Arial"/>
                <w:lang w:val="eu-ES"/>
              </w:rPr>
              <w:t>inprimakiak</w:t>
            </w:r>
            <w:r w:rsidRPr="006B4895">
              <w:rPr>
                <w:rFonts w:ascii="Verdana" w:hAnsi="Verdana" w:cs="Arial"/>
                <w:lang w:val="eu-ES"/>
              </w:rPr>
              <w:t>, behar bezala beteta.</w:t>
            </w:r>
          </w:p>
          <w:p w:rsidR="000C0C57" w:rsidRPr="006B4895" w:rsidRDefault="000C0C57" w:rsidP="000C0C57">
            <w:pPr>
              <w:pStyle w:val="Gorputz-testuarenkoska2"/>
              <w:tabs>
                <w:tab w:val="left" w:pos="39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</w:rPr>
            </w:pPr>
          </w:p>
          <w:p w:rsidR="000C0C57" w:rsidRPr="006B4895" w:rsidRDefault="000C0C57" w:rsidP="000C0C57">
            <w:pPr>
              <w:pStyle w:val="Gorputz-testuarenkoska2"/>
              <w:numPr>
                <w:ilvl w:val="0"/>
                <w:numId w:val="30"/>
              </w:numPr>
              <w:tabs>
                <w:tab w:val="left" w:pos="393"/>
              </w:tabs>
              <w:spacing w:after="0" w:line="240" w:lineRule="auto"/>
              <w:ind w:left="0" w:hanging="4"/>
              <w:contextualSpacing/>
              <w:jc w:val="both"/>
              <w:rPr>
                <w:rFonts w:ascii="Verdana" w:hAnsi="Verdana" w:cs="Arial"/>
                <w:lang w:val="eu-ES"/>
              </w:rPr>
            </w:pPr>
            <w:r w:rsidRPr="006B4895">
              <w:rPr>
                <w:rFonts w:ascii="Verdana" w:hAnsi="Verdana" w:cs="Arial"/>
                <w:lang w:val="eu-ES"/>
              </w:rPr>
              <w:lastRenderedPageBreak/>
              <w:t>Nortasun Agiri Nazionalaren, pasaportearen edo Europar Batasuneko bizileku txartelaren kopia. Europar Batasunetik kanpoko pertsonen kasuan, bizileku eta lan baimena edo bizitzeko eta lan egiteko gaitzen dituen beste edozein agiri.</w:t>
            </w:r>
          </w:p>
          <w:p w:rsidR="000C0C57" w:rsidRDefault="000C0C57" w:rsidP="000C0C57">
            <w:pPr>
              <w:pStyle w:val="Gorputz-testuarenkoska2"/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817BDF" w:rsidRDefault="00817BDF" w:rsidP="000C0C57">
            <w:pPr>
              <w:pStyle w:val="Gorputz-testuarenkoska2"/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0C0C57" w:rsidRPr="006B4895" w:rsidRDefault="000C0C57" w:rsidP="000C0C57">
            <w:pPr>
              <w:pStyle w:val="Gorputz-testuarenkoska2"/>
              <w:numPr>
                <w:ilvl w:val="0"/>
                <w:numId w:val="30"/>
              </w:numPr>
              <w:tabs>
                <w:tab w:val="left" w:pos="393"/>
              </w:tabs>
              <w:spacing w:after="0" w:line="240" w:lineRule="auto"/>
              <w:ind w:left="0" w:hanging="4"/>
              <w:contextualSpacing/>
              <w:jc w:val="both"/>
              <w:rPr>
                <w:rFonts w:ascii="Verdana" w:hAnsi="Verdana" w:cs="Arial"/>
                <w:lang w:val="eu-ES"/>
              </w:rPr>
            </w:pPr>
            <w:r w:rsidRPr="006B4895">
              <w:rPr>
                <w:rFonts w:ascii="Verdana" w:hAnsi="Verdana" w:cs="Arial"/>
                <w:lang w:val="eu-ES"/>
              </w:rPr>
              <w:t>Gipuzkoako Lurralde Historikoko udalerriren batean erroldatuta egotearen ziurtagiria.</w:t>
            </w:r>
          </w:p>
          <w:p w:rsidR="000C0C57" w:rsidRPr="006B4895" w:rsidRDefault="000C0C57" w:rsidP="000C0C57">
            <w:pPr>
              <w:pStyle w:val="Gorputz-testuarenkoska2"/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0C0C57" w:rsidRPr="006B4895" w:rsidRDefault="000C0C57" w:rsidP="000C0C57">
            <w:pPr>
              <w:pStyle w:val="Gorputz-testuarenkoska2"/>
              <w:numPr>
                <w:ilvl w:val="0"/>
                <w:numId w:val="30"/>
              </w:numPr>
              <w:tabs>
                <w:tab w:val="left" w:pos="393"/>
              </w:tabs>
              <w:spacing w:after="0" w:line="240" w:lineRule="auto"/>
              <w:ind w:left="0" w:hanging="4"/>
              <w:contextualSpacing/>
              <w:jc w:val="both"/>
              <w:rPr>
                <w:rFonts w:ascii="Verdana" w:hAnsi="Verdana" w:cs="Arial"/>
                <w:lang w:val="eu-ES"/>
              </w:rPr>
            </w:pPr>
            <w:r w:rsidRPr="006B4895">
              <w:rPr>
                <w:rFonts w:ascii="Verdana" w:hAnsi="Verdana" w:cs="Arial"/>
                <w:lang w:val="eu-ES"/>
              </w:rPr>
              <w:t>Jarduera Ekonomikoen gaineko Zergan dagokion artisau epigrafean alta emanda dagoela egiaztatzen duen agiria.</w:t>
            </w:r>
          </w:p>
          <w:p w:rsidR="000C0C57" w:rsidRPr="006B4895" w:rsidRDefault="000C0C57" w:rsidP="000C0C57">
            <w:pPr>
              <w:pStyle w:val="Gorputz-testuarenkoska2"/>
              <w:tabs>
                <w:tab w:val="left" w:pos="39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0C0C57" w:rsidRPr="006B4895" w:rsidRDefault="000C0C57" w:rsidP="000C0C57">
            <w:pPr>
              <w:pStyle w:val="Gorputz-testuarenkoska2"/>
              <w:numPr>
                <w:ilvl w:val="0"/>
                <w:numId w:val="30"/>
              </w:numPr>
              <w:tabs>
                <w:tab w:val="left" w:pos="393"/>
              </w:tabs>
              <w:spacing w:after="0" w:line="240" w:lineRule="auto"/>
              <w:ind w:left="0" w:hanging="4"/>
              <w:contextualSpacing/>
              <w:jc w:val="both"/>
              <w:rPr>
                <w:rFonts w:ascii="Verdana" w:hAnsi="Verdana" w:cs="Arial"/>
                <w:lang w:val="eu-ES"/>
              </w:rPr>
            </w:pPr>
            <w:r w:rsidRPr="006B4895">
              <w:rPr>
                <w:rFonts w:ascii="Verdana" w:hAnsi="Verdana" w:cs="Arial"/>
                <w:lang w:val="eu-ES"/>
              </w:rPr>
              <w:t>Gizarte Segurantzako autonomoen erregimenean alta emanda egotearen egiaztagiria.</w:t>
            </w:r>
          </w:p>
          <w:p w:rsidR="000C0C57" w:rsidRPr="006B4895" w:rsidRDefault="000C0C57" w:rsidP="000C0C57">
            <w:pPr>
              <w:pStyle w:val="Gorputz-testuarenkoska2"/>
              <w:tabs>
                <w:tab w:val="left" w:pos="39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0C0C57" w:rsidRPr="006B4895" w:rsidRDefault="000C0C57" w:rsidP="000C0C57">
            <w:pPr>
              <w:pStyle w:val="Gorputz-testuarenkoska2"/>
              <w:numPr>
                <w:ilvl w:val="0"/>
                <w:numId w:val="30"/>
              </w:numPr>
              <w:tabs>
                <w:tab w:val="left" w:pos="393"/>
              </w:tabs>
              <w:spacing w:after="0" w:line="240" w:lineRule="auto"/>
              <w:ind w:left="0" w:hanging="4"/>
              <w:contextualSpacing/>
              <w:jc w:val="both"/>
              <w:rPr>
                <w:rFonts w:ascii="Verdana" w:hAnsi="Verdana" w:cs="Arial"/>
                <w:lang w:val="eu-ES"/>
              </w:rPr>
            </w:pPr>
            <w:r w:rsidRPr="006B4895">
              <w:rPr>
                <w:rFonts w:ascii="Verdana" w:hAnsi="Verdana" w:cs="Arial"/>
                <w:lang w:val="eu-ES"/>
              </w:rPr>
              <w:t>Ogasunarekiko eta Gizarte Segurantzarekiko betebeharrak egunean dituela egiaztatzen du</w:t>
            </w:r>
            <w:r w:rsidR="00565836">
              <w:rPr>
                <w:rFonts w:ascii="Verdana" w:hAnsi="Verdana" w:cs="Arial"/>
                <w:lang w:val="eu-ES"/>
              </w:rPr>
              <w:t>t</w:t>
            </w:r>
            <w:r w:rsidRPr="006B4895">
              <w:rPr>
                <w:rFonts w:ascii="Verdana" w:hAnsi="Verdana" w:cs="Arial"/>
                <w:lang w:val="eu-ES"/>
              </w:rPr>
              <w:t>en agiria</w:t>
            </w:r>
            <w:r w:rsidR="00565836">
              <w:rPr>
                <w:rFonts w:ascii="Verdana" w:hAnsi="Verdana" w:cs="Arial"/>
                <w:lang w:val="eu-ES"/>
              </w:rPr>
              <w:t>k</w:t>
            </w:r>
            <w:r w:rsidRPr="006B4895">
              <w:rPr>
                <w:rFonts w:ascii="Verdana" w:hAnsi="Verdana" w:cs="Arial"/>
                <w:lang w:val="eu-ES"/>
              </w:rPr>
              <w:t>.</w:t>
            </w:r>
          </w:p>
          <w:p w:rsidR="000C0C57" w:rsidRPr="006B4895" w:rsidRDefault="000C0C57" w:rsidP="000C0C57">
            <w:pPr>
              <w:pStyle w:val="Gorputz-testuarenkoska2"/>
              <w:tabs>
                <w:tab w:val="left" w:pos="39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0C0C57" w:rsidRPr="006B4895" w:rsidRDefault="000C0C57" w:rsidP="000C0C57">
            <w:pPr>
              <w:pStyle w:val="Gorputz-testuarenkoska2"/>
              <w:numPr>
                <w:ilvl w:val="0"/>
                <w:numId w:val="30"/>
              </w:numPr>
              <w:tabs>
                <w:tab w:val="left" w:pos="393"/>
              </w:tabs>
              <w:spacing w:after="0" w:line="240" w:lineRule="auto"/>
              <w:ind w:left="0" w:hanging="4"/>
              <w:contextualSpacing/>
              <w:jc w:val="both"/>
              <w:rPr>
                <w:rFonts w:ascii="Verdana" w:hAnsi="Verdana" w:cs="Arial"/>
                <w:lang w:val="eu-ES"/>
              </w:rPr>
            </w:pPr>
            <w:r w:rsidRPr="006B4895">
              <w:rPr>
                <w:rFonts w:ascii="Verdana" w:hAnsi="Verdana" w:cs="Arial"/>
                <w:lang w:val="eu-ES"/>
              </w:rPr>
              <w:t>Hala badagokio, udal jarduerarako lizentzia.</w:t>
            </w:r>
          </w:p>
          <w:p w:rsidR="000C0C57" w:rsidRPr="006B4895" w:rsidRDefault="000C0C57" w:rsidP="000C0C57">
            <w:pPr>
              <w:pStyle w:val="Gorputz-testuarenkoska2"/>
              <w:tabs>
                <w:tab w:val="left" w:pos="39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0C0C57" w:rsidRPr="006B4895" w:rsidRDefault="000C0C57" w:rsidP="000C0C57">
            <w:pPr>
              <w:pStyle w:val="Gorputz-testuarenkoska2"/>
              <w:numPr>
                <w:ilvl w:val="0"/>
                <w:numId w:val="30"/>
              </w:numPr>
              <w:tabs>
                <w:tab w:val="left" w:pos="393"/>
              </w:tabs>
              <w:spacing w:after="0" w:line="240" w:lineRule="auto"/>
              <w:ind w:left="0" w:hanging="4"/>
              <w:contextualSpacing/>
              <w:jc w:val="both"/>
              <w:rPr>
                <w:rFonts w:ascii="Verdana" w:hAnsi="Verdana" w:cs="Arial"/>
                <w:lang w:val="eu-ES"/>
              </w:rPr>
            </w:pPr>
            <w:r w:rsidRPr="006B4895">
              <w:rPr>
                <w:rFonts w:ascii="Verdana" w:hAnsi="Verdana" w:cs="Arial"/>
                <w:lang w:val="eu-ES"/>
              </w:rPr>
              <w:t>Hala badagokio, tailerraren titulartasunaren edo errentamenduaren egiaztagiria.</w:t>
            </w:r>
          </w:p>
          <w:p w:rsidR="000C0C57" w:rsidRPr="006B4895" w:rsidRDefault="000C0C57" w:rsidP="000C0C57">
            <w:pPr>
              <w:pStyle w:val="Gorputz-testuarenkoska2"/>
              <w:tabs>
                <w:tab w:val="left" w:pos="39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0C0C57" w:rsidRPr="006B4895" w:rsidRDefault="000C0C57" w:rsidP="000C0C57">
            <w:pPr>
              <w:pStyle w:val="Gorputz-testuarenkoska2"/>
              <w:numPr>
                <w:ilvl w:val="0"/>
                <w:numId w:val="30"/>
              </w:numPr>
              <w:tabs>
                <w:tab w:val="left" w:pos="393"/>
              </w:tabs>
              <w:spacing w:after="0" w:line="240" w:lineRule="auto"/>
              <w:ind w:left="0" w:hanging="4"/>
              <w:contextualSpacing/>
              <w:jc w:val="both"/>
              <w:rPr>
                <w:rFonts w:ascii="Verdana" w:hAnsi="Verdana" w:cs="Arial"/>
                <w:lang w:val="eu-ES"/>
              </w:rPr>
            </w:pPr>
            <w:r w:rsidRPr="006B4895">
              <w:rPr>
                <w:rFonts w:ascii="Verdana" w:hAnsi="Verdana" w:cs="Arial"/>
                <w:lang w:val="eu-ES"/>
              </w:rPr>
              <w:t>Lantegiaren planoa/krokisa edo euskarri grafikoa.</w:t>
            </w:r>
          </w:p>
          <w:p w:rsidR="000C0C57" w:rsidRPr="006B4895" w:rsidRDefault="000C0C57" w:rsidP="000C0C57">
            <w:pPr>
              <w:pStyle w:val="Gorputz-testuarenkoska2"/>
              <w:tabs>
                <w:tab w:val="left" w:pos="39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0C0C57" w:rsidRPr="006B4895" w:rsidRDefault="000C0C57" w:rsidP="000C0C57">
            <w:pPr>
              <w:pStyle w:val="Gorputz-testuarenkoska2"/>
              <w:numPr>
                <w:ilvl w:val="0"/>
                <w:numId w:val="30"/>
              </w:numPr>
              <w:tabs>
                <w:tab w:val="left" w:pos="393"/>
              </w:tabs>
              <w:spacing w:after="0" w:line="240" w:lineRule="auto"/>
              <w:ind w:left="0" w:hanging="4"/>
              <w:contextualSpacing/>
              <w:jc w:val="both"/>
              <w:rPr>
                <w:rFonts w:ascii="Verdana" w:hAnsi="Verdana" w:cs="Arial"/>
                <w:lang w:val="eu-ES"/>
              </w:rPr>
            </w:pPr>
            <w:r w:rsidRPr="006B4895">
              <w:rPr>
                <w:rFonts w:ascii="Verdana" w:hAnsi="Verdana" w:cs="Arial"/>
                <w:lang w:val="eu-ES"/>
              </w:rPr>
              <w:t xml:space="preserve">Kotizazio kontu guztien lan bizitzaren ziurtagiria edo besteren konturako langilerik ez izatearen zinpeko aitorpena. </w:t>
            </w:r>
          </w:p>
          <w:p w:rsidR="000C0C57" w:rsidRPr="006B4895" w:rsidRDefault="000C0C57" w:rsidP="000C0C57">
            <w:pPr>
              <w:pStyle w:val="Gorputz-testuarenkoska2"/>
              <w:tabs>
                <w:tab w:val="left" w:pos="39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0C0C57" w:rsidRPr="006B4895" w:rsidRDefault="000C0C57" w:rsidP="000C0C57">
            <w:pPr>
              <w:pStyle w:val="Gorputz-testuarenkoska2"/>
              <w:numPr>
                <w:ilvl w:val="0"/>
                <w:numId w:val="30"/>
              </w:numPr>
              <w:tabs>
                <w:tab w:val="left" w:pos="393"/>
              </w:tabs>
              <w:spacing w:after="0" w:line="240" w:lineRule="auto"/>
              <w:ind w:left="0" w:hanging="4"/>
              <w:contextualSpacing/>
              <w:jc w:val="both"/>
              <w:rPr>
                <w:rFonts w:ascii="Verdana" w:hAnsi="Verdana" w:cs="Arial"/>
                <w:lang w:val="eu-ES"/>
              </w:rPr>
            </w:pPr>
            <w:r w:rsidRPr="006B4895">
              <w:rPr>
                <w:rFonts w:ascii="Verdana" w:hAnsi="Verdana" w:cs="Arial"/>
                <w:lang w:val="eu-ES"/>
              </w:rPr>
              <w:t>Hala badagokio, prestakuntza egiaztapenaren kopia.</w:t>
            </w:r>
          </w:p>
          <w:p w:rsidR="000C0C57" w:rsidRPr="006B4895" w:rsidRDefault="000C0C57" w:rsidP="000C0C57">
            <w:pPr>
              <w:pStyle w:val="Gorputz-testuarenkoska2"/>
              <w:tabs>
                <w:tab w:val="left" w:pos="39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0C0C57" w:rsidRPr="006B4895" w:rsidRDefault="000C0C57" w:rsidP="000C0C57">
            <w:pPr>
              <w:pStyle w:val="Gorputz-testuarenkoska2"/>
              <w:numPr>
                <w:ilvl w:val="0"/>
                <w:numId w:val="30"/>
              </w:numPr>
              <w:tabs>
                <w:tab w:val="left" w:pos="393"/>
              </w:tabs>
              <w:spacing w:after="0" w:line="240" w:lineRule="auto"/>
              <w:ind w:left="0" w:hanging="4"/>
              <w:contextualSpacing/>
              <w:jc w:val="both"/>
              <w:rPr>
                <w:rFonts w:ascii="Verdana" w:hAnsi="Verdana" w:cs="Arial"/>
                <w:lang w:val="eu-ES"/>
              </w:rPr>
            </w:pPr>
            <w:r w:rsidRPr="006B4895">
              <w:rPr>
                <w:rFonts w:ascii="Verdana" w:hAnsi="Verdana" w:cs="Arial"/>
                <w:lang w:val="eu-ES"/>
              </w:rPr>
              <w:t>Curriculum profesionala.</w:t>
            </w:r>
          </w:p>
          <w:p w:rsidR="000C0C57" w:rsidRPr="006B4895" w:rsidRDefault="000C0C57" w:rsidP="000C0C57">
            <w:pPr>
              <w:pStyle w:val="Gorputz-testuarenkoska2"/>
              <w:tabs>
                <w:tab w:val="left" w:pos="39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0C0C57" w:rsidRPr="006B4895" w:rsidRDefault="000C0C57" w:rsidP="000C0C57">
            <w:pPr>
              <w:pStyle w:val="Gorputz-testuarenkoska2"/>
              <w:numPr>
                <w:ilvl w:val="0"/>
                <w:numId w:val="30"/>
              </w:numPr>
              <w:tabs>
                <w:tab w:val="left" w:pos="393"/>
              </w:tabs>
              <w:spacing w:after="0" w:line="240" w:lineRule="auto"/>
              <w:ind w:left="0" w:hanging="4"/>
              <w:contextualSpacing/>
              <w:jc w:val="both"/>
              <w:rPr>
                <w:rFonts w:ascii="Verdana" w:hAnsi="Verdana" w:cs="Arial"/>
              </w:rPr>
            </w:pPr>
            <w:r w:rsidRPr="006B4895">
              <w:rPr>
                <w:rFonts w:ascii="Verdana" w:hAnsi="Verdana" w:cs="Arial"/>
                <w:lang w:val="eu-ES"/>
              </w:rPr>
              <w:t>Egindako lan nagusien argazkiak.</w:t>
            </w:r>
          </w:p>
        </w:tc>
        <w:tc>
          <w:tcPr>
            <w:tcW w:w="317" w:type="dxa"/>
          </w:tcPr>
          <w:p w:rsidR="000C0C57" w:rsidRPr="006B4895" w:rsidRDefault="000C0C57" w:rsidP="000C0C57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365F91" w:themeColor="accent1" w:themeShade="BF"/>
                <w:kern w:val="36"/>
                <w:sz w:val="20"/>
                <w:szCs w:val="20"/>
                <w:lang w:val="eu-ES" w:eastAsia="es-ES"/>
              </w:rPr>
            </w:pPr>
          </w:p>
        </w:tc>
        <w:tc>
          <w:tcPr>
            <w:tcW w:w="4961" w:type="dxa"/>
          </w:tcPr>
          <w:p w:rsidR="000C0C57" w:rsidRPr="006B4895" w:rsidRDefault="000C0C57" w:rsidP="000C0C57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</w:pPr>
            <w:r w:rsidRPr="006B4895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  <w:t>DOCUMENTACIÓN A PRESENTAR EN EL CASO DE EMPRESA INDIVIDUAL:</w:t>
            </w:r>
          </w:p>
          <w:p w:rsidR="000C0C57" w:rsidRPr="006B4895" w:rsidRDefault="000C0C57" w:rsidP="000C0C57">
            <w:pPr>
              <w:pStyle w:val="Gorputz-testuarenkoska2"/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</w:rPr>
            </w:pPr>
          </w:p>
          <w:p w:rsidR="000C0C57" w:rsidRPr="006B4895" w:rsidRDefault="000C0C57" w:rsidP="000C0C57">
            <w:pPr>
              <w:pStyle w:val="Gorputz-testuarenkoska2"/>
              <w:numPr>
                <w:ilvl w:val="0"/>
                <w:numId w:val="32"/>
              </w:numPr>
              <w:tabs>
                <w:tab w:val="left" w:pos="393"/>
              </w:tabs>
              <w:spacing w:after="0" w:line="240" w:lineRule="auto"/>
              <w:ind w:left="0" w:hanging="4"/>
              <w:contextualSpacing/>
              <w:jc w:val="both"/>
              <w:rPr>
                <w:rFonts w:ascii="Verdana" w:hAnsi="Verdana" w:cs="Arial"/>
                <w:lang w:val="eu-ES"/>
              </w:rPr>
            </w:pPr>
            <w:r w:rsidRPr="006B4895">
              <w:rPr>
                <w:rFonts w:ascii="Verdana" w:hAnsi="Verdana" w:cs="Arial"/>
                <w:lang w:val="eu-ES"/>
              </w:rPr>
              <w:t>Formularios habilitados al efecto debidamente cumplimentados.</w:t>
            </w:r>
          </w:p>
          <w:p w:rsidR="000C0C57" w:rsidRPr="006B4895" w:rsidRDefault="000C0C57" w:rsidP="000C0C57">
            <w:pPr>
              <w:pStyle w:val="Gorputz-testuarenkoska2"/>
              <w:tabs>
                <w:tab w:val="left" w:pos="39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0C0C57" w:rsidRPr="006B4895" w:rsidRDefault="000C0C57" w:rsidP="000C0C57">
            <w:pPr>
              <w:pStyle w:val="Gorputz-testuarenkoska2"/>
              <w:numPr>
                <w:ilvl w:val="0"/>
                <w:numId w:val="32"/>
              </w:numPr>
              <w:tabs>
                <w:tab w:val="left" w:pos="393"/>
              </w:tabs>
              <w:spacing w:after="0" w:line="240" w:lineRule="auto"/>
              <w:ind w:left="0" w:hanging="4"/>
              <w:contextualSpacing/>
              <w:jc w:val="both"/>
              <w:rPr>
                <w:rFonts w:ascii="Verdana" w:hAnsi="Verdana" w:cs="Arial"/>
                <w:lang w:val="eu-ES"/>
              </w:rPr>
            </w:pPr>
            <w:r w:rsidRPr="006B4895">
              <w:rPr>
                <w:rFonts w:ascii="Verdana" w:hAnsi="Verdana" w:cs="Arial"/>
                <w:lang w:val="eu-ES"/>
              </w:rPr>
              <w:lastRenderedPageBreak/>
              <w:t>Copia del Documento Nacional de Identidad, pasaporte, o tarjeta de residencia comunitaria. En el caso de personas extracomunitarias, permiso de residencia y trabajo o cualquier otra documentación que les habilite para residir y trabajar.</w:t>
            </w:r>
          </w:p>
          <w:p w:rsidR="004B6A7A" w:rsidRPr="006B4895" w:rsidRDefault="004B6A7A" w:rsidP="004B6A7A">
            <w:pPr>
              <w:pStyle w:val="Gorputz-testuarenkoska2"/>
              <w:tabs>
                <w:tab w:val="left" w:pos="39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0C0C57" w:rsidRDefault="000C0C57" w:rsidP="000C0C57">
            <w:pPr>
              <w:pStyle w:val="Gorputz-testuarenkoska2"/>
              <w:numPr>
                <w:ilvl w:val="0"/>
                <w:numId w:val="32"/>
              </w:numPr>
              <w:tabs>
                <w:tab w:val="left" w:pos="393"/>
              </w:tabs>
              <w:spacing w:after="0" w:line="240" w:lineRule="auto"/>
              <w:ind w:left="0" w:hanging="4"/>
              <w:contextualSpacing/>
              <w:jc w:val="both"/>
              <w:rPr>
                <w:rFonts w:ascii="Verdana" w:hAnsi="Verdana" w:cs="Arial"/>
              </w:rPr>
            </w:pPr>
            <w:r w:rsidRPr="006B4895">
              <w:rPr>
                <w:rFonts w:ascii="Verdana" w:hAnsi="Verdana" w:cs="Arial"/>
                <w:lang w:val="eu-ES"/>
              </w:rPr>
              <w:t>Certificado</w:t>
            </w:r>
            <w:r w:rsidRPr="006B4895">
              <w:rPr>
                <w:rFonts w:ascii="Verdana" w:hAnsi="Verdana" w:cs="Arial"/>
              </w:rPr>
              <w:t xml:space="preserve"> de empadronamiento en algún municipio del Territorio Histórico de </w:t>
            </w:r>
            <w:proofErr w:type="spellStart"/>
            <w:r w:rsidRPr="006B4895">
              <w:rPr>
                <w:rFonts w:ascii="Verdana" w:hAnsi="Verdana" w:cs="Arial"/>
              </w:rPr>
              <w:t>Gipuzkoa</w:t>
            </w:r>
            <w:proofErr w:type="spellEnd"/>
            <w:r w:rsidRPr="006B4895">
              <w:rPr>
                <w:rFonts w:ascii="Verdana" w:hAnsi="Verdana" w:cs="Arial"/>
              </w:rPr>
              <w:t>.</w:t>
            </w:r>
          </w:p>
          <w:p w:rsidR="006B4895" w:rsidRPr="006B4895" w:rsidRDefault="006B4895" w:rsidP="006B4895">
            <w:pPr>
              <w:pStyle w:val="Gorputz-testuarenkoska2"/>
              <w:tabs>
                <w:tab w:val="left" w:pos="39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</w:rPr>
            </w:pPr>
          </w:p>
          <w:p w:rsidR="000C0C57" w:rsidRPr="006B4895" w:rsidRDefault="000C0C57" w:rsidP="000C0C57">
            <w:pPr>
              <w:pStyle w:val="Gorputz-testuarenkoska2"/>
              <w:numPr>
                <w:ilvl w:val="0"/>
                <w:numId w:val="32"/>
              </w:numPr>
              <w:tabs>
                <w:tab w:val="left" w:pos="393"/>
              </w:tabs>
              <w:spacing w:after="0" w:line="240" w:lineRule="auto"/>
              <w:ind w:left="0" w:hanging="4"/>
              <w:contextualSpacing/>
              <w:jc w:val="both"/>
              <w:rPr>
                <w:rFonts w:ascii="Verdana" w:hAnsi="Verdana" w:cs="Arial"/>
                <w:lang w:val="eu-ES"/>
              </w:rPr>
            </w:pPr>
            <w:r w:rsidRPr="006B4895">
              <w:rPr>
                <w:rFonts w:ascii="Verdana" w:hAnsi="Verdana" w:cs="Arial"/>
              </w:rPr>
              <w:t xml:space="preserve">Acreditación de la situación de alta en el Impuesto </w:t>
            </w:r>
            <w:r w:rsidRPr="006B4895">
              <w:rPr>
                <w:rFonts w:ascii="Verdana" w:hAnsi="Verdana" w:cs="Arial"/>
                <w:lang w:val="eu-ES"/>
              </w:rPr>
              <w:t>sobre Actividades Económicas en el correspondiente epígrafe artesano.</w:t>
            </w:r>
          </w:p>
          <w:p w:rsidR="000C0C57" w:rsidRPr="006B4895" w:rsidRDefault="000C0C57" w:rsidP="000C0C57">
            <w:pPr>
              <w:pStyle w:val="Gorputz-testuarenkoska2"/>
              <w:tabs>
                <w:tab w:val="left" w:pos="39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0C0C57" w:rsidRPr="006B4895" w:rsidRDefault="000C0C57" w:rsidP="000C0C57">
            <w:pPr>
              <w:pStyle w:val="Gorputz-testuarenkoska2"/>
              <w:numPr>
                <w:ilvl w:val="0"/>
                <w:numId w:val="32"/>
              </w:numPr>
              <w:tabs>
                <w:tab w:val="left" w:pos="393"/>
              </w:tabs>
              <w:spacing w:after="0" w:line="240" w:lineRule="auto"/>
              <w:ind w:left="0" w:hanging="4"/>
              <w:contextualSpacing/>
              <w:jc w:val="both"/>
              <w:rPr>
                <w:rFonts w:ascii="Verdana" w:hAnsi="Verdana" w:cs="Arial"/>
                <w:lang w:val="eu-ES"/>
              </w:rPr>
            </w:pPr>
            <w:r w:rsidRPr="006B4895">
              <w:rPr>
                <w:rFonts w:ascii="Verdana" w:hAnsi="Verdana" w:cs="Arial"/>
                <w:lang w:val="eu-ES"/>
              </w:rPr>
              <w:t>Acreditación de la situación de alta en el régimen de autónomos de la Seguridad Social.</w:t>
            </w:r>
          </w:p>
          <w:p w:rsidR="000C0C57" w:rsidRPr="006B4895" w:rsidRDefault="000C0C57" w:rsidP="000C0C57">
            <w:pPr>
              <w:pStyle w:val="Gorputz-testuarenkoska2"/>
              <w:tabs>
                <w:tab w:val="left" w:pos="39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4B6A7A" w:rsidRPr="006B4895" w:rsidRDefault="004B6A7A" w:rsidP="000C0C57">
            <w:pPr>
              <w:pStyle w:val="Gorputz-testuarenkoska2"/>
              <w:tabs>
                <w:tab w:val="left" w:pos="39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0C0C57" w:rsidRPr="006B4895" w:rsidRDefault="000C0C57" w:rsidP="000C0C57">
            <w:pPr>
              <w:pStyle w:val="Gorputz-testuarenkoska2"/>
              <w:numPr>
                <w:ilvl w:val="0"/>
                <w:numId w:val="32"/>
              </w:numPr>
              <w:tabs>
                <w:tab w:val="left" w:pos="393"/>
              </w:tabs>
              <w:spacing w:after="0" w:line="240" w:lineRule="auto"/>
              <w:ind w:left="0" w:hanging="4"/>
              <w:contextualSpacing/>
              <w:jc w:val="both"/>
              <w:rPr>
                <w:rFonts w:ascii="Verdana" w:hAnsi="Verdana" w:cs="Arial"/>
                <w:lang w:val="eu-ES"/>
              </w:rPr>
            </w:pPr>
            <w:r w:rsidRPr="006B4895">
              <w:rPr>
                <w:rFonts w:ascii="Verdana" w:hAnsi="Verdana" w:cs="Arial"/>
                <w:lang w:val="eu-ES"/>
              </w:rPr>
              <w:t>Certificado</w:t>
            </w:r>
            <w:r w:rsidR="00565836">
              <w:rPr>
                <w:rFonts w:ascii="Verdana" w:hAnsi="Verdana" w:cs="Arial"/>
                <w:lang w:val="eu-ES"/>
              </w:rPr>
              <w:t>s</w:t>
            </w:r>
            <w:r w:rsidRPr="006B4895">
              <w:rPr>
                <w:rFonts w:ascii="Verdana" w:hAnsi="Verdana" w:cs="Arial"/>
                <w:lang w:val="eu-ES"/>
              </w:rPr>
              <w:t xml:space="preserve"> de </w:t>
            </w:r>
            <w:proofErr w:type="spellStart"/>
            <w:r w:rsidRPr="006B4895">
              <w:rPr>
                <w:rFonts w:ascii="Verdana" w:hAnsi="Verdana" w:cs="Arial"/>
                <w:lang w:val="eu-ES"/>
              </w:rPr>
              <w:t>hallarse</w:t>
            </w:r>
            <w:proofErr w:type="spellEnd"/>
            <w:r w:rsidRPr="006B4895">
              <w:rPr>
                <w:rFonts w:ascii="Verdana" w:hAnsi="Verdana" w:cs="Arial"/>
                <w:lang w:val="eu-ES"/>
              </w:rPr>
              <w:t xml:space="preserve"> al corriente de las obligaciones de Hacienda y de la Seguridad Social.</w:t>
            </w:r>
          </w:p>
          <w:p w:rsidR="000C0C57" w:rsidRPr="006B4895" w:rsidRDefault="000C0C57" w:rsidP="000C0C57">
            <w:pPr>
              <w:pStyle w:val="Gorputz-testuarenkoska2"/>
              <w:tabs>
                <w:tab w:val="left" w:pos="39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0C0C57" w:rsidRPr="006B4895" w:rsidRDefault="000C0C57" w:rsidP="000C0C57">
            <w:pPr>
              <w:pStyle w:val="Gorputz-testuarenkoska2"/>
              <w:numPr>
                <w:ilvl w:val="0"/>
                <w:numId w:val="32"/>
              </w:numPr>
              <w:tabs>
                <w:tab w:val="left" w:pos="393"/>
              </w:tabs>
              <w:spacing w:after="0" w:line="240" w:lineRule="auto"/>
              <w:ind w:left="0" w:hanging="4"/>
              <w:contextualSpacing/>
              <w:jc w:val="both"/>
              <w:rPr>
                <w:rFonts w:ascii="Verdana" w:hAnsi="Verdana" w:cs="Arial"/>
                <w:lang w:val="eu-ES"/>
              </w:rPr>
            </w:pPr>
            <w:r w:rsidRPr="006B4895">
              <w:rPr>
                <w:rFonts w:ascii="Verdana" w:hAnsi="Verdana" w:cs="Arial"/>
                <w:lang w:val="eu-ES"/>
              </w:rPr>
              <w:t>En su caso, licencia de actividad municipal.</w:t>
            </w:r>
          </w:p>
          <w:p w:rsidR="000C0C57" w:rsidRPr="006B4895" w:rsidRDefault="000C0C57" w:rsidP="000C0C57">
            <w:pPr>
              <w:pStyle w:val="Gorputz-testuarenkoska2"/>
              <w:tabs>
                <w:tab w:val="left" w:pos="39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0C0C57" w:rsidRPr="006B4895" w:rsidRDefault="000C0C57" w:rsidP="000C0C57">
            <w:pPr>
              <w:pStyle w:val="Gorputz-testuarenkoska2"/>
              <w:numPr>
                <w:ilvl w:val="0"/>
                <w:numId w:val="32"/>
              </w:numPr>
              <w:tabs>
                <w:tab w:val="left" w:pos="393"/>
              </w:tabs>
              <w:spacing w:after="0" w:line="240" w:lineRule="auto"/>
              <w:ind w:left="0" w:hanging="4"/>
              <w:contextualSpacing/>
              <w:jc w:val="both"/>
              <w:rPr>
                <w:rFonts w:ascii="Verdana" w:hAnsi="Verdana" w:cs="Arial"/>
                <w:lang w:val="eu-ES"/>
              </w:rPr>
            </w:pPr>
            <w:r w:rsidRPr="006B4895">
              <w:rPr>
                <w:rFonts w:ascii="Verdana" w:hAnsi="Verdana" w:cs="Arial"/>
                <w:lang w:val="eu-ES"/>
              </w:rPr>
              <w:t>En su caso, justificante de la titularidad o arrendamiento del taller.</w:t>
            </w:r>
          </w:p>
          <w:p w:rsidR="000C0C57" w:rsidRPr="006B4895" w:rsidRDefault="000C0C57" w:rsidP="000C0C57">
            <w:pPr>
              <w:pStyle w:val="Gorputz-testuarenkoska2"/>
              <w:tabs>
                <w:tab w:val="left" w:pos="39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0C0C57" w:rsidRPr="006B4895" w:rsidRDefault="000C0C57" w:rsidP="000C0C57">
            <w:pPr>
              <w:pStyle w:val="Gorputz-testuarenkoska2"/>
              <w:numPr>
                <w:ilvl w:val="0"/>
                <w:numId w:val="32"/>
              </w:numPr>
              <w:tabs>
                <w:tab w:val="left" w:pos="393"/>
              </w:tabs>
              <w:spacing w:after="0" w:line="240" w:lineRule="auto"/>
              <w:ind w:left="0" w:hanging="4"/>
              <w:contextualSpacing/>
              <w:jc w:val="both"/>
              <w:rPr>
                <w:rFonts w:ascii="Verdana" w:hAnsi="Verdana" w:cs="Arial"/>
                <w:lang w:val="eu-ES"/>
              </w:rPr>
            </w:pPr>
            <w:r w:rsidRPr="006B4895">
              <w:rPr>
                <w:rFonts w:ascii="Verdana" w:hAnsi="Verdana" w:cs="Arial"/>
                <w:lang w:val="eu-ES"/>
              </w:rPr>
              <w:t>Plano/croquis o soporte gráfico del taller.</w:t>
            </w:r>
          </w:p>
          <w:p w:rsidR="000C0C57" w:rsidRPr="006B4895" w:rsidRDefault="000C0C57" w:rsidP="000C0C57">
            <w:pPr>
              <w:pStyle w:val="Gorputz-testuarenkoska2"/>
              <w:tabs>
                <w:tab w:val="left" w:pos="39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0C0C57" w:rsidRPr="006B4895" w:rsidRDefault="000C0C57" w:rsidP="000C0C57">
            <w:pPr>
              <w:pStyle w:val="Gorputz-testuarenkoska2"/>
              <w:tabs>
                <w:tab w:val="left" w:pos="39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0C0C57" w:rsidRPr="006B4895" w:rsidRDefault="000C0C57" w:rsidP="000C0C57">
            <w:pPr>
              <w:pStyle w:val="Gorputz-testuarenkoska2"/>
              <w:numPr>
                <w:ilvl w:val="0"/>
                <w:numId w:val="32"/>
              </w:numPr>
              <w:tabs>
                <w:tab w:val="left" w:pos="393"/>
              </w:tabs>
              <w:spacing w:after="0" w:line="240" w:lineRule="auto"/>
              <w:ind w:left="0" w:hanging="4"/>
              <w:contextualSpacing/>
              <w:jc w:val="both"/>
              <w:rPr>
                <w:rFonts w:ascii="Verdana" w:hAnsi="Verdana" w:cs="Arial"/>
                <w:lang w:val="eu-ES"/>
              </w:rPr>
            </w:pPr>
            <w:r w:rsidRPr="006B4895">
              <w:rPr>
                <w:rFonts w:ascii="Verdana" w:hAnsi="Verdana" w:cs="Arial"/>
                <w:lang w:val="eu-ES"/>
              </w:rPr>
              <w:t>Certificado de vida laboral de todas las cuentas de cotización o declaración jurada de no disponer de trabajadores por cuenta ajena.</w:t>
            </w:r>
          </w:p>
          <w:p w:rsidR="000C0C57" w:rsidRPr="006B4895" w:rsidRDefault="000C0C57" w:rsidP="000C0C57">
            <w:pPr>
              <w:pStyle w:val="Gorputz-testuarenkoska2"/>
              <w:tabs>
                <w:tab w:val="left" w:pos="39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0C0C57" w:rsidRPr="006B4895" w:rsidRDefault="000C0C57" w:rsidP="000C0C57">
            <w:pPr>
              <w:pStyle w:val="Gorputz-testuarenkoska2"/>
              <w:numPr>
                <w:ilvl w:val="0"/>
                <w:numId w:val="32"/>
              </w:numPr>
              <w:tabs>
                <w:tab w:val="left" w:pos="393"/>
              </w:tabs>
              <w:spacing w:after="0" w:line="240" w:lineRule="auto"/>
              <w:ind w:left="0" w:hanging="4"/>
              <w:contextualSpacing/>
              <w:jc w:val="both"/>
              <w:rPr>
                <w:rFonts w:ascii="Verdana" w:hAnsi="Verdana" w:cs="Arial"/>
                <w:lang w:val="eu-ES"/>
              </w:rPr>
            </w:pPr>
            <w:r w:rsidRPr="006B4895">
              <w:rPr>
                <w:rFonts w:ascii="Verdana" w:hAnsi="Verdana" w:cs="Arial"/>
                <w:lang w:val="eu-ES"/>
              </w:rPr>
              <w:t>En su caso, copia de la acreditación formativa.</w:t>
            </w:r>
          </w:p>
          <w:p w:rsidR="000C0C57" w:rsidRPr="006B4895" w:rsidRDefault="000C0C57" w:rsidP="000C0C57">
            <w:pPr>
              <w:pStyle w:val="Gorputz-testuarenkoska2"/>
              <w:tabs>
                <w:tab w:val="left" w:pos="39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0C0C57" w:rsidRPr="006B4895" w:rsidRDefault="000C0C57" w:rsidP="000C0C57">
            <w:pPr>
              <w:pStyle w:val="Gorputz-testuarenkoska2"/>
              <w:numPr>
                <w:ilvl w:val="0"/>
                <w:numId w:val="32"/>
              </w:numPr>
              <w:tabs>
                <w:tab w:val="left" w:pos="393"/>
              </w:tabs>
              <w:spacing w:after="0" w:line="240" w:lineRule="auto"/>
              <w:ind w:left="0" w:hanging="4"/>
              <w:contextualSpacing/>
              <w:jc w:val="both"/>
              <w:rPr>
                <w:rFonts w:ascii="Verdana" w:hAnsi="Verdana" w:cs="Arial"/>
                <w:lang w:val="eu-ES"/>
              </w:rPr>
            </w:pPr>
            <w:r w:rsidRPr="006B4895">
              <w:rPr>
                <w:rFonts w:ascii="Verdana" w:hAnsi="Verdana" w:cs="Arial"/>
                <w:lang w:val="eu-ES"/>
              </w:rPr>
              <w:t>Curriculum profesional.</w:t>
            </w:r>
          </w:p>
          <w:p w:rsidR="000C0C57" w:rsidRPr="006B4895" w:rsidRDefault="000C0C57" w:rsidP="000C0C57">
            <w:pPr>
              <w:pStyle w:val="Gorputz-testuarenkoska2"/>
              <w:tabs>
                <w:tab w:val="left" w:pos="39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0C0C57" w:rsidRDefault="000C0C57" w:rsidP="000C0C57">
            <w:pPr>
              <w:pStyle w:val="Gorputz-testuarenkoska2"/>
              <w:numPr>
                <w:ilvl w:val="0"/>
                <w:numId w:val="32"/>
              </w:numPr>
              <w:tabs>
                <w:tab w:val="left" w:pos="393"/>
              </w:tabs>
              <w:spacing w:after="0" w:line="240" w:lineRule="auto"/>
              <w:ind w:left="0" w:hanging="4"/>
              <w:contextualSpacing/>
              <w:jc w:val="both"/>
              <w:rPr>
                <w:rFonts w:ascii="Verdana" w:hAnsi="Verdana" w:cs="Arial"/>
              </w:rPr>
            </w:pPr>
            <w:r w:rsidRPr="006B4895">
              <w:rPr>
                <w:rFonts w:ascii="Verdana" w:hAnsi="Verdana" w:cs="Arial"/>
                <w:lang w:val="eu-ES"/>
              </w:rPr>
              <w:t>Fotografías</w:t>
            </w:r>
            <w:r w:rsidRPr="006B4895">
              <w:rPr>
                <w:rFonts w:ascii="Verdana" w:hAnsi="Verdana" w:cs="Arial"/>
              </w:rPr>
              <w:t xml:space="preserve"> de los principales trabajos realizados.</w:t>
            </w:r>
          </w:p>
          <w:p w:rsidR="00565836" w:rsidRPr="006B4895" w:rsidRDefault="00565836" w:rsidP="00565836">
            <w:pPr>
              <w:pStyle w:val="Gorputz-testuarenkoska2"/>
              <w:tabs>
                <w:tab w:val="left" w:pos="39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</w:rPr>
            </w:pPr>
          </w:p>
        </w:tc>
      </w:tr>
      <w:tr w:rsidR="00654641" w:rsidRPr="006B4895" w:rsidTr="004B6A7A">
        <w:trPr>
          <w:trHeight w:val="64"/>
          <w:jc w:val="center"/>
        </w:trPr>
        <w:tc>
          <w:tcPr>
            <w:tcW w:w="5137" w:type="dxa"/>
          </w:tcPr>
          <w:p w:rsidR="00654641" w:rsidRPr="006B4895" w:rsidRDefault="00654641" w:rsidP="00F21807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</w:pPr>
          </w:p>
        </w:tc>
        <w:tc>
          <w:tcPr>
            <w:tcW w:w="317" w:type="dxa"/>
          </w:tcPr>
          <w:p w:rsidR="00654641" w:rsidRPr="006B4895" w:rsidRDefault="00654641" w:rsidP="00F21807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u-ES" w:eastAsia="es-ES"/>
              </w:rPr>
            </w:pPr>
          </w:p>
        </w:tc>
        <w:tc>
          <w:tcPr>
            <w:tcW w:w="4961" w:type="dxa"/>
          </w:tcPr>
          <w:p w:rsidR="00654641" w:rsidRPr="006B4895" w:rsidRDefault="00654641" w:rsidP="00F21807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</w:pPr>
          </w:p>
        </w:tc>
      </w:tr>
      <w:tr w:rsidR="003F11F6" w:rsidRPr="006B4895" w:rsidTr="00341D7F">
        <w:trPr>
          <w:trHeight w:val="1954"/>
          <w:jc w:val="center"/>
        </w:trPr>
        <w:tc>
          <w:tcPr>
            <w:tcW w:w="5137" w:type="dxa"/>
          </w:tcPr>
          <w:p w:rsidR="003F11F6" w:rsidRPr="002F565E" w:rsidRDefault="003F11F6" w:rsidP="003F11F6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</w:pPr>
            <w:r w:rsidRPr="002F565E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  <w:t>BETE BEHAR DIREN EPEAK:</w:t>
            </w:r>
          </w:p>
          <w:p w:rsidR="003F11F6" w:rsidRPr="002F565E" w:rsidRDefault="003F11F6" w:rsidP="003F11F6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u-ES" w:eastAsia="es-ES"/>
              </w:rPr>
            </w:pPr>
          </w:p>
          <w:p w:rsidR="00350FDD" w:rsidRDefault="00350FDD" w:rsidP="00350FDD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val="en-US" w:eastAsia="es-ES"/>
              </w:rPr>
            </w:pPr>
            <w:proofErr w:type="spellStart"/>
            <w:r w:rsidRPr="00303886"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n-US" w:eastAsia="es-ES"/>
              </w:rPr>
              <w:t>Eskabideak</w:t>
            </w:r>
            <w:proofErr w:type="spellEnd"/>
            <w:r w:rsidRPr="00303886"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303886"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n-US" w:eastAsia="es-ES"/>
              </w:rPr>
              <w:t>aurkezteko</w:t>
            </w:r>
            <w:proofErr w:type="spellEnd"/>
            <w:r w:rsidRPr="00303886"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n-US" w:eastAsia="es-ES"/>
              </w:rPr>
              <w:t>lehen</w:t>
            </w:r>
            <w:proofErr w:type="spellEnd"/>
            <w:r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n-US" w:eastAsia="es-ES"/>
              </w:rPr>
              <w:t>eguna</w:t>
            </w:r>
            <w:proofErr w:type="spellEnd"/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val="en-US" w:eastAsia="es-ES"/>
              </w:rPr>
              <w:t xml:space="preserve">: </w:t>
            </w:r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n-US" w:eastAsia="es-ES"/>
              </w:rPr>
              <w:t>202</w:t>
            </w:r>
            <w:r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n-US" w:eastAsia="es-ES"/>
              </w:rPr>
              <w:t>5e</w:t>
            </w:r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n-US" w:eastAsia="es-ES"/>
              </w:rPr>
              <w:t xml:space="preserve">ko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n-US" w:eastAsia="es-ES"/>
              </w:rPr>
              <w:t>martxoaren</w:t>
            </w:r>
            <w:proofErr w:type="spellEnd"/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n-US" w:eastAsia="es-ES"/>
              </w:rPr>
              <w:t xml:space="preserve"> </w:t>
            </w:r>
            <w:r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n-US" w:eastAsia="es-ES"/>
              </w:rPr>
              <w:t>6</w:t>
            </w:r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n-US" w:eastAsia="es-ES"/>
              </w:rPr>
              <w:t>a.</w:t>
            </w:r>
          </w:p>
          <w:p w:rsidR="00350FDD" w:rsidRPr="00303886" w:rsidRDefault="00350FDD" w:rsidP="00350FDD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FF0000"/>
                <w:kern w:val="36"/>
                <w:sz w:val="20"/>
                <w:szCs w:val="20"/>
                <w:lang w:val="en-US" w:eastAsia="es-ES"/>
              </w:rPr>
            </w:pPr>
          </w:p>
          <w:p w:rsidR="003F11F6" w:rsidRPr="002F565E" w:rsidRDefault="00350FDD" w:rsidP="00350FDD">
            <w:pPr>
              <w:contextualSpacing/>
              <w:jc w:val="both"/>
              <w:rPr>
                <w:rFonts w:ascii="Verdana" w:hAnsi="Verdana" w:cs="Arial"/>
                <w:b/>
                <w:color w:val="FF0000"/>
                <w:sz w:val="20"/>
                <w:szCs w:val="20"/>
                <w:lang w:val="eu-ES"/>
              </w:rPr>
            </w:pPr>
            <w:proofErr w:type="spellStart"/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eastAsia="es-ES"/>
              </w:rPr>
              <w:t>Eskabide</w:t>
            </w:r>
            <w:r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eastAsia="es-ES"/>
              </w:rPr>
              <w:t>ak</w:t>
            </w:r>
            <w:proofErr w:type="spellEnd"/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eastAsia="es-ES"/>
              </w:rPr>
              <w:t>aurkezteko</w:t>
            </w:r>
            <w:proofErr w:type="spellEnd"/>
            <w:r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eastAsia="es-ES"/>
              </w:rPr>
              <w:t>azken</w:t>
            </w:r>
            <w:proofErr w:type="spellEnd"/>
            <w:r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eastAsia="es-ES"/>
              </w:rPr>
              <w:t>eguna</w:t>
            </w:r>
            <w:proofErr w:type="spellEnd"/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eastAsia="es-ES"/>
              </w:rPr>
              <w:t xml:space="preserve">: </w:t>
            </w:r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eastAsia="es-ES"/>
              </w:rPr>
              <w:t>202</w:t>
            </w:r>
            <w:r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eastAsia="es-ES"/>
              </w:rPr>
              <w:t>5e</w:t>
            </w:r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eastAsia="es-ES"/>
              </w:rPr>
              <w:t>ko</w:t>
            </w:r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eastAsia="es-ES"/>
              </w:rPr>
              <w:t>martxoaren</w:t>
            </w:r>
            <w:proofErr w:type="spellEnd"/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eastAsia="es-ES"/>
              </w:rPr>
              <w:t xml:space="preserve"> 2</w:t>
            </w:r>
            <w:r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eastAsia="es-ES"/>
              </w:rPr>
              <w:t>5</w:t>
            </w:r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eastAsia="es-ES"/>
              </w:rPr>
              <w:t>a, 13:00etan.</w:t>
            </w:r>
          </w:p>
        </w:tc>
        <w:tc>
          <w:tcPr>
            <w:tcW w:w="317" w:type="dxa"/>
          </w:tcPr>
          <w:p w:rsidR="003F11F6" w:rsidRPr="002F565E" w:rsidRDefault="003F11F6" w:rsidP="003F11F6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u-ES" w:eastAsia="es-ES"/>
              </w:rPr>
            </w:pPr>
          </w:p>
        </w:tc>
        <w:tc>
          <w:tcPr>
            <w:tcW w:w="4961" w:type="dxa"/>
          </w:tcPr>
          <w:p w:rsidR="003F11F6" w:rsidRPr="002F565E" w:rsidRDefault="003F11F6" w:rsidP="003F11F6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</w:pPr>
            <w:r w:rsidRPr="002F565E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  <w:t>PLAZOS A CUMPLIR:</w:t>
            </w:r>
          </w:p>
          <w:p w:rsidR="003F11F6" w:rsidRPr="002F565E" w:rsidRDefault="003F11F6" w:rsidP="003F11F6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eastAsia="es-ES"/>
              </w:rPr>
            </w:pPr>
          </w:p>
          <w:p w:rsidR="00763C8B" w:rsidRDefault="00763C8B" w:rsidP="003F11F6">
            <w:pPr>
              <w:contextualSpacing/>
              <w:jc w:val="both"/>
              <w:rPr>
                <w:rFonts w:ascii="Verdana" w:hAnsi="Verdana" w:cs="Arial"/>
                <w:b/>
                <w:bCs/>
                <w:kern w:val="36"/>
                <w:sz w:val="20"/>
                <w:szCs w:val="20"/>
                <w:lang w:val="eu-ES"/>
              </w:rPr>
            </w:pPr>
            <w:r>
              <w:rPr>
                <w:rFonts w:ascii="Verdana" w:hAnsi="Verdana" w:cs="Arial"/>
                <w:b/>
                <w:bCs/>
                <w:kern w:val="36"/>
                <w:sz w:val="20"/>
                <w:szCs w:val="20"/>
                <w:lang w:val="eu-ES"/>
              </w:rPr>
              <w:t xml:space="preserve">Fecha </w:t>
            </w:r>
            <w:proofErr w:type="spellStart"/>
            <w:r>
              <w:rPr>
                <w:rFonts w:ascii="Verdana" w:hAnsi="Verdana" w:cs="Arial"/>
                <w:b/>
                <w:bCs/>
                <w:kern w:val="36"/>
                <w:sz w:val="20"/>
                <w:szCs w:val="20"/>
                <w:lang w:val="eu-ES"/>
              </w:rPr>
              <w:t>inicio</w:t>
            </w:r>
            <w:proofErr w:type="spellEnd"/>
            <w:r>
              <w:rPr>
                <w:rFonts w:ascii="Verdana" w:hAnsi="Verdana" w:cs="Arial"/>
                <w:b/>
                <w:bCs/>
                <w:kern w:val="36"/>
                <w:sz w:val="20"/>
                <w:szCs w:val="20"/>
                <w:lang w:val="eu-ES"/>
              </w:rPr>
              <w:t xml:space="preserve"> de </w:t>
            </w:r>
            <w:proofErr w:type="spellStart"/>
            <w:r>
              <w:rPr>
                <w:rFonts w:ascii="Verdana" w:hAnsi="Verdana" w:cs="Arial"/>
                <w:b/>
                <w:bCs/>
                <w:kern w:val="36"/>
                <w:sz w:val="20"/>
                <w:szCs w:val="20"/>
                <w:lang w:val="eu-ES"/>
              </w:rPr>
              <w:t>solicitudes</w:t>
            </w:r>
            <w:proofErr w:type="spellEnd"/>
            <w:r>
              <w:rPr>
                <w:rFonts w:ascii="Verdana" w:hAnsi="Verdana" w:cs="Arial"/>
                <w:b/>
                <w:bCs/>
                <w:kern w:val="36"/>
                <w:sz w:val="20"/>
                <w:szCs w:val="20"/>
                <w:lang w:val="eu-ES"/>
              </w:rPr>
              <w:t>:</w:t>
            </w:r>
          </w:p>
          <w:p w:rsidR="003F11F6" w:rsidRDefault="00565836" w:rsidP="003F11F6">
            <w:pPr>
              <w:contextualSpacing/>
              <w:jc w:val="both"/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val="eu-ES"/>
              </w:rPr>
            </w:pPr>
            <w:r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u-ES"/>
              </w:rPr>
              <w:t>6</w:t>
            </w:r>
            <w:r w:rsidR="003F11F6" w:rsidRPr="00DD4044"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u-ES"/>
              </w:rPr>
              <w:t xml:space="preserve"> de </w:t>
            </w:r>
            <w:proofErr w:type="spellStart"/>
            <w:r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u-ES"/>
              </w:rPr>
              <w:t>marzo</w:t>
            </w:r>
            <w:proofErr w:type="spellEnd"/>
            <w:r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u-ES"/>
              </w:rPr>
              <w:t xml:space="preserve"> de 2025</w:t>
            </w:r>
            <w:r w:rsidR="003F11F6" w:rsidRPr="00DD4044"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u-ES"/>
              </w:rPr>
              <w:t>.</w:t>
            </w:r>
          </w:p>
          <w:p w:rsidR="003F11F6" w:rsidRPr="00303886" w:rsidRDefault="003F11F6" w:rsidP="003F11F6">
            <w:pPr>
              <w:contextualSpacing/>
              <w:jc w:val="both"/>
              <w:rPr>
                <w:rFonts w:ascii="Verdana" w:hAnsi="Verdana" w:cs="Arial"/>
                <w:b/>
                <w:bCs/>
                <w:color w:val="FF0000"/>
                <w:kern w:val="36"/>
                <w:sz w:val="20"/>
                <w:szCs w:val="20"/>
                <w:lang w:val="eu-ES"/>
              </w:rPr>
            </w:pPr>
          </w:p>
          <w:p w:rsidR="00763C8B" w:rsidRDefault="00763C8B" w:rsidP="00565836">
            <w:pPr>
              <w:contextualSpacing/>
              <w:jc w:val="both"/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val="eu-ES"/>
              </w:rPr>
            </w:pPr>
            <w:proofErr w:type="spellStart"/>
            <w:r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val="eu-ES"/>
              </w:rPr>
              <w:t>Fecha</w:t>
            </w:r>
            <w:proofErr w:type="spellEnd"/>
            <w:r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val="eu-ES"/>
              </w:rPr>
              <w:t xml:space="preserve"> fin de </w:t>
            </w:r>
            <w:proofErr w:type="spellStart"/>
            <w:r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val="eu-ES"/>
              </w:rPr>
              <w:t>solicitudes</w:t>
            </w:r>
            <w:proofErr w:type="spellEnd"/>
            <w:r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val="eu-ES"/>
              </w:rPr>
              <w:t>:</w:t>
            </w:r>
          </w:p>
          <w:p w:rsidR="003F11F6" w:rsidRPr="002F565E" w:rsidRDefault="00565836" w:rsidP="00565836">
            <w:pPr>
              <w:contextualSpacing/>
              <w:jc w:val="both"/>
              <w:rPr>
                <w:rFonts w:ascii="Verdana" w:hAnsi="Verdana" w:cs="Arial"/>
                <w:b/>
                <w:bCs/>
                <w:color w:val="FF0000"/>
                <w:kern w:val="36"/>
                <w:sz w:val="20"/>
                <w:szCs w:val="20"/>
                <w:lang w:val="eu-ES"/>
              </w:rPr>
            </w:pPr>
            <w:r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u-ES"/>
              </w:rPr>
              <w:t>25</w:t>
            </w:r>
            <w:r w:rsidR="003F11F6" w:rsidRPr="00DD4044"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u-ES"/>
              </w:rPr>
              <w:t xml:space="preserve"> de </w:t>
            </w:r>
            <w:proofErr w:type="spellStart"/>
            <w:r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u-ES"/>
              </w:rPr>
              <w:t>marzo</w:t>
            </w:r>
            <w:proofErr w:type="spellEnd"/>
            <w:r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u-ES"/>
              </w:rPr>
              <w:t xml:space="preserve"> de 2025,</w:t>
            </w:r>
            <w:r w:rsidR="003F11F6" w:rsidRPr="00DD4044"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u-ES"/>
              </w:rPr>
              <w:t xml:space="preserve"> a </w:t>
            </w:r>
            <w:proofErr w:type="spellStart"/>
            <w:r w:rsidR="003F11F6" w:rsidRPr="00DD4044"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u-ES"/>
              </w:rPr>
              <w:t>las</w:t>
            </w:r>
            <w:proofErr w:type="spellEnd"/>
            <w:r w:rsidR="003F11F6" w:rsidRPr="00DD4044"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u-ES"/>
              </w:rPr>
              <w:t xml:space="preserve"> 13:00.</w:t>
            </w:r>
          </w:p>
        </w:tc>
      </w:tr>
      <w:tr w:rsidR="000C0C57" w:rsidRPr="006B4895" w:rsidTr="004B6A7A">
        <w:trPr>
          <w:trHeight w:val="1793"/>
          <w:jc w:val="center"/>
        </w:trPr>
        <w:tc>
          <w:tcPr>
            <w:tcW w:w="5137" w:type="dxa"/>
          </w:tcPr>
          <w:p w:rsidR="000C0C57" w:rsidRPr="006B4895" w:rsidRDefault="000C0C57" w:rsidP="00F21807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</w:pPr>
            <w:r w:rsidRPr="006B4895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  <w:t>ARAUDI APLIKAGARRIA:</w:t>
            </w:r>
          </w:p>
          <w:p w:rsidR="000C0C57" w:rsidRPr="006B4895" w:rsidRDefault="000C0C57" w:rsidP="00F21807">
            <w:pPr>
              <w:pStyle w:val="06norma"/>
              <w:spacing w:before="0" w:beforeAutospacing="0" w:after="0" w:afterAutospacing="0"/>
              <w:contextualSpacing/>
              <w:jc w:val="both"/>
              <w:rPr>
                <w:rFonts w:ascii="Verdana" w:hAnsi="Verdana" w:cs="Arial"/>
                <w:noProof w:val="0"/>
                <w:color w:val="393834"/>
                <w:sz w:val="20"/>
                <w:szCs w:val="20"/>
                <w:lang w:eastAsia="es-ES"/>
              </w:rPr>
            </w:pPr>
          </w:p>
          <w:p w:rsidR="000C0C57" w:rsidRPr="006B4895" w:rsidRDefault="002923D4" w:rsidP="00F21807">
            <w:pPr>
              <w:contextualSpacing/>
              <w:jc w:val="both"/>
              <w:rPr>
                <w:rFonts w:ascii="Verdana" w:hAnsi="Verdana" w:cs="Arial"/>
                <w:color w:val="393834"/>
                <w:sz w:val="20"/>
                <w:szCs w:val="20"/>
                <w:lang w:val="eu-ES" w:eastAsia="es-ES"/>
              </w:rPr>
            </w:pPr>
            <w:hyperlink r:id="rId11" w:history="1">
              <w:r w:rsidR="000C0C57" w:rsidRPr="006B4895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4/2023 Foru Dekretua, apirilaren 4koa, Gipuzkoako Eskulan</w:t>
              </w:r>
              <w:r w:rsidR="000C0C57" w:rsidRPr="006B4895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g</w:t>
              </w:r>
              <w:r w:rsidR="000C0C57" w:rsidRPr="006B4895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intza eta Gipuzkoako Eskulangintzaren Erregistro Orokorra arautzen dituena.</w:t>
              </w:r>
            </w:hyperlink>
          </w:p>
        </w:tc>
        <w:tc>
          <w:tcPr>
            <w:tcW w:w="317" w:type="dxa"/>
          </w:tcPr>
          <w:p w:rsidR="000C0C57" w:rsidRPr="006B4895" w:rsidRDefault="000C0C57" w:rsidP="00F21807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365F91" w:themeColor="accent1" w:themeShade="BF"/>
                <w:kern w:val="36"/>
                <w:sz w:val="20"/>
                <w:szCs w:val="20"/>
                <w:lang w:val="eu-ES" w:eastAsia="es-ES"/>
              </w:rPr>
            </w:pPr>
          </w:p>
        </w:tc>
        <w:tc>
          <w:tcPr>
            <w:tcW w:w="4961" w:type="dxa"/>
          </w:tcPr>
          <w:p w:rsidR="000C0C57" w:rsidRPr="006B4895" w:rsidRDefault="000C0C57" w:rsidP="00F21807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</w:pPr>
            <w:r w:rsidRPr="006B4895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  <w:t>NORMATIVA</w:t>
            </w:r>
            <w:r w:rsidR="00565836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  <w:t xml:space="preserve"> APLICABLE</w:t>
            </w:r>
            <w:r w:rsidRPr="006B4895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  <w:t>:</w:t>
            </w:r>
          </w:p>
          <w:p w:rsidR="000C0C57" w:rsidRPr="006B4895" w:rsidRDefault="000C0C57" w:rsidP="00F21807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</w:pPr>
          </w:p>
          <w:p w:rsidR="000C0C57" w:rsidRPr="006B4895" w:rsidRDefault="002923D4" w:rsidP="00F21807">
            <w:pPr>
              <w:contextualSpacing/>
              <w:jc w:val="both"/>
              <w:rPr>
                <w:rStyle w:val="Hiperesteka"/>
                <w:rFonts w:ascii="Verdana" w:hAnsi="Verdana"/>
                <w:b/>
                <w:noProof/>
                <w:sz w:val="20"/>
                <w:szCs w:val="20"/>
              </w:rPr>
            </w:pPr>
            <w:hyperlink r:id="rId12" w:history="1">
              <w:r w:rsidR="000C0C57" w:rsidRPr="006B4895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Decreto Foral 4/2023, de 4 de abril, sobre Regulación</w:t>
              </w:r>
              <w:r w:rsidR="000C0C57" w:rsidRPr="006B4895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 xml:space="preserve"> </w:t>
              </w:r>
              <w:r w:rsidR="000C0C57" w:rsidRPr="006B4895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de la Artesanía de Gipuzkoa y el Registro General de Artesanía de Gipuzkoa.</w:t>
              </w:r>
            </w:hyperlink>
          </w:p>
          <w:p w:rsidR="000C0C57" w:rsidRPr="006B4895" w:rsidRDefault="000C0C57" w:rsidP="00F21807">
            <w:pPr>
              <w:pStyle w:val="06norma"/>
              <w:spacing w:before="0" w:beforeAutospacing="0" w:after="0" w:afterAutospacing="0"/>
              <w:contextualSpacing/>
              <w:jc w:val="both"/>
              <w:rPr>
                <w:rFonts w:ascii="Verdana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</w:pPr>
          </w:p>
        </w:tc>
      </w:tr>
      <w:tr w:rsidR="000C0C57" w:rsidRPr="006B4895" w:rsidTr="006B4895">
        <w:trPr>
          <w:trHeight w:val="933"/>
          <w:jc w:val="center"/>
        </w:trPr>
        <w:tc>
          <w:tcPr>
            <w:tcW w:w="5137" w:type="dxa"/>
          </w:tcPr>
          <w:p w:rsidR="000C0C57" w:rsidRPr="006B4895" w:rsidRDefault="002923D4" w:rsidP="00565836">
            <w:pPr>
              <w:contextualSpacing/>
              <w:jc w:val="both"/>
              <w:rPr>
                <w:rFonts w:ascii="Verdana" w:hAnsi="Verdana" w:cs="Arial"/>
                <w:b/>
                <w:noProof/>
                <w:color w:val="FF0000"/>
                <w:sz w:val="20"/>
                <w:szCs w:val="20"/>
                <w:u w:val="single"/>
              </w:rPr>
            </w:pPr>
            <w:hyperlink r:id="rId13" w:history="1">
              <w:r w:rsidR="007124DC" w:rsidRPr="00F653EF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202</w:t>
              </w:r>
              <w:r w:rsidR="00565836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5e</w:t>
              </w:r>
              <w:r w:rsidR="007124DC" w:rsidRPr="00F653EF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ko deialdia, Gipuzkoako Eskulangintzar</w:t>
              </w:r>
              <w:r w:rsidR="007124DC" w:rsidRPr="00F653EF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e</w:t>
              </w:r>
              <w:r w:rsidR="007124DC" w:rsidRPr="00F653EF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n Er</w:t>
              </w:r>
              <w:r w:rsidR="007124DC" w:rsidRPr="00F653EF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r</w:t>
              </w:r>
              <w:r w:rsidR="007124DC" w:rsidRPr="00F653EF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egistro Orokor berrian inskribatzeko.</w:t>
              </w:r>
            </w:hyperlink>
          </w:p>
        </w:tc>
        <w:tc>
          <w:tcPr>
            <w:tcW w:w="317" w:type="dxa"/>
          </w:tcPr>
          <w:p w:rsidR="000C0C57" w:rsidRPr="006B4895" w:rsidRDefault="000C0C57" w:rsidP="000C0C57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365F91" w:themeColor="accent1" w:themeShade="BF"/>
                <w:kern w:val="36"/>
                <w:sz w:val="20"/>
                <w:szCs w:val="20"/>
                <w:lang w:val="eu-ES" w:eastAsia="es-ES"/>
              </w:rPr>
            </w:pPr>
          </w:p>
        </w:tc>
        <w:tc>
          <w:tcPr>
            <w:tcW w:w="4961" w:type="dxa"/>
          </w:tcPr>
          <w:p w:rsidR="000C0C57" w:rsidRPr="006B4895" w:rsidRDefault="002923D4" w:rsidP="00565836">
            <w:pPr>
              <w:contextualSpacing/>
              <w:jc w:val="both"/>
              <w:rPr>
                <w:rFonts w:ascii="Verdana" w:hAnsi="Verdana" w:cs="Arial"/>
                <w:b/>
                <w:noProof/>
                <w:color w:val="FF0000"/>
                <w:sz w:val="20"/>
                <w:szCs w:val="20"/>
                <w:u w:val="single"/>
              </w:rPr>
            </w:pPr>
            <w:hyperlink r:id="rId14" w:history="1">
              <w:r w:rsidR="007124DC" w:rsidRPr="00F653EF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Convocatoria anual 202</w:t>
              </w:r>
              <w:r w:rsidR="00565836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5</w:t>
              </w:r>
              <w:r w:rsidR="007124DC" w:rsidRPr="00F653EF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 xml:space="preserve"> para la inscripció</w:t>
              </w:r>
              <w:r w:rsidR="007124DC" w:rsidRPr="00F653EF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n</w:t>
              </w:r>
              <w:r w:rsidR="007124DC" w:rsidRPr="00F653EF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 xml:space="preserve"> en el nuevo Registro General de la Artesanía de Gipuzkoa.</w:t>
              </w:r>
            </w:hyperlink>
          </w:p>
        </w:tc>
      </w:tr>
      <w:tr w:rsidR="000C0C57" w:rsidRPr="006B4895" w:rsidTr="004B6A7A">
        <w:trPr>
          <w:trHeight w:val="3263"/>
          <w:jc w:val="center"/>
        </w:trPr>
        <w:tc>
          <w:tcPr>
            <w:tcW w:w="5137" w:type="dxa"/>
          </w:tcPr>
          <w:p w:rsidR="000C0C57" w:rsidRPr="006B4895" w:rsidRDefault="000C0C57" w:rsidP="000C0C57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</w:pPr>
            <w:r w:rsidRPr="006B4895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  <w:t>ESKAERA EGITEKO URRATSAK:</w:t>
            </w:r>
          </w:p>
          <w:p w:rsidR="000C0C57" w:rsidRDefault="000C0C57" w:rsidP="000C0C57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</w:pPr>
          </w:p>
          <w:p w:rsidR="000A1EBF" w:rsidRPr="006B4895" w:rsidRDefault="000A1EBF" w:rsidP="000C0C57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</w:pPr>
          </w:p>
          <w:p w:rsidR="00832B35" w:rsidRPr="00832B35" w:rsidRDefault="000C0C57" w:rsidP="00056464">
            <w:pPr>
              <w:numPr>
                <w:ilvl w:val="0"/>
                <w:numId w:val="26"/>
              </w:numPr>
              <w:tabs>
                <w:tab w:val="clear" w:pos="360"/>
              </w:tabs>
              <w:ind w:left="356"/>
              <w:contextualSpacing/>
              <w:jc w:val="both"/>
              <w:rPr>
                <w:rFonts w:ascii="Verdana" w:hAnsi="Verdana" w:cs="Arial"/>
                <w:b/>
                <w:noProof/>
                <w:color w:val="0000FF" w:themeColor="hyperlink"/>
                <w:sz w:val="20"/>
                <w:szCs w:val="20"/>
                <w:u w:val="single"/>
              </w:rPr>
            </w:pPr>
            <w:r w:rsidRPr="00794EF1">
              <w:rPr>
                <w:rFonts w:ascii="Verdana" w:hAnsi="Verdana" w:cs="Arial"/>
                <w:color w:val="000000" w:themeColor="text1"/>
                <w:sz w:val="20"/>
                <w:szCs w:val="20"/>
                <w:lang w:val="eu-ES"/>
              </w:rPr>
              <w:t xml:space="preserve">Informazioa eta dokumentuak </w:t>
            </w:r>
            <w:r w:rsidRPr="00832B35">
              <w:rPr>
                <w:rFonts w:ascii="Arial" w:hAnsi="Arial" w:cs="Arial"/>
                <w:color w:val="393834"/>
                <w:sz w:val="20"/>
                <w:szCs w:val="20"/>
                <w:lang w:val="eu-ES"/>
              </w:rPr>
              <w:t>→</w:t>
            </w:r>
            <w:r w:rsidR="00832B35" w:rsidRPr="00832B35">
              <w:rPr>
                <w:rFonts w:ascii="Arial" w:hAnsi="Arial" w:cs="Arial"/>
                <w:color w:val="393834"/>
                <w:sz w:val="20"/>
                <w:szCs w:val="20"/>
                <w:lang w:val="eu-ES"/>
              </w:rPr>
              <w:t xml:space="preserve"> </w:t>
            </w:r>
          </w:p>
          <w:p w:rsidR="000C0C57" w:rsidRPr="00832B35" w:rsidRDefault="002923D4" w:rsidP="00832B35">
            <w:pPr>
              <w:ind w:left="356"/>
              <w:contextualSpacing/>
              <w:jc w:val="both"/>
              <w:rPr>
                <w:rStyle w:val="Hiperesteka"/>
                <w:rFonts w:ascii="Verdana" w:hAnsi="Verdana" w:cs="Arial"/>
                <w:b/>
                <w:noProof/>
                <w:sz w:val="20"/>
                <w:szCs w:val="20"/>
              </w:rPr>
            </w:pPr>
            <w:hyperlink r:id="rId15" w:history="1">
              <w:r w:rsidR="000C0C57" w:rsidRPr="00832B35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https://www.gipuzkoa.eus/eu/web/ekonomia/gipuzkoako</w:t>
              </w:r>
              <w:r w:rsidR="006B4895" w:rsidRPr="00832B35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–</w:t>
              </w:r>
              <w:r w:rsidR="000C0C57" w:rsidRPr="00832B35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eskulangintzaren</w:t>
              </w:r>
              <w:r w:rsidR="006B4895" w:rsidRPr="00832B35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–</w:t>
              </w:r>
              <w:r w:rsidR="000C0C57" w:rsidRPr="00832B35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erregistro</w:t>
              </w:r>
              <w:r w:rsidR="006B4895" w:rsidRPr="00832B35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–</w:t>
              </w:r>
              <w:r w:rsidR="000C0C57" w:rsidRPr="00832B35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orokorra</w:t>
              </w:r>
            </w:hyperlink>
          </w:p>
          <w:p w:rsidR="000C0C57" w:rsidRPr="006B4895" w:rsidRDefault="000C0C57" w:rsidP="000C0C57">
            <w:pPr>
              <w:contextualSpacing/>
              <w:rPr>
                <w:rFonts w:ascii="Verdana" w:hAnsi="Verdana" w:cs="Arial"/>
                <w:b/>
                <w:sz w:val="20"/>
                <w:szCs w:val="20"/>
                <w:lang w:val="eu-ES"/>
              </w:rPr>
            </w:pPr>
          </w:p>
          <w:p w:rsidR="000C0C57" w:rsidRPr="006B4895" w:rsidRDefault="000C0C57" w:rsidP="00832B35">
            <w:pPr>
              <w:numPr>
                <w:ilvl w:val="0"/>
                <w:numId w:val="26"/>
              </w:numPr>
              <w:tabs>
                <w:tab w:val="clear" w:pos="360"/>
              </w:tabs>
              <w:ind w:left="356"/>
              <w:contextualSpacing/>
              <w:rPr>
                <w:rFonts w:ascii="Verdana" w:hAnsi="Verdana"/>
                <w:b/>
                <w:noProof/>
                <w:color w:val="0000FF" w:themeColor="hyperlink"/>
                <w:sz w:val="20"/>
                <w:szCs w:val="20"/>
                <w:u w:val="single"/>
              </w:rPr>
            </w:pPr>
            <w:r w:rsidRPr="00794EF1">
              <w:rPr>
                <w:rFonts w:ascii="Verdana" w:hAnsi="Verdana" w:cs="Arial"/>
                <w:color w:val="000000" w:themeColor="text1"/>
                <w:sz w:val="20"/>
                <w:szCs w:val="20"/>
                <w:lang w:val="eu-ES"/>
              </w:rPr>
              <w:t>Artisautza</w:t>
            </w:r>
            <w:r w:rsidRPr="00794EF1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794EF1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>Erregistroko</w:t>
            </w:r>
            <w:proofErr w:type="spellEnd"/>
            <w:r w:rsidRPr="00794EF1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794EF1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>izapideak</w:t>
            </w:r>
            <w:proofErr w:type="spellEnd"/>
            <w:r w:rsidRPr="00794EF1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794EF1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>kudeatzeko</w:t>
            </w:r>
            <w:proofErr w:type="spellEnd"/>
            <w:r w:rsidRPr="00794EF1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794EF1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>aplikazioa</w:t>
            </w:r>
            <w:proofErr w:type="spellEnd"/>
            <w:r w:rsidRPr="00794EF1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 xml:space="preserve"> </w:t>
            </w:r>
            <w:r w:rsidRPr="006B4895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→</w:t>
            </w:r>
            <w:r w:rsidR="00832B35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</w:t>
            </w:r>
            <w:hyperlink r:id="rId16" w:history="1">
              <w:r w:rsidRPr="006B4895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https://egoitza.gipuzkoa.eus/WAS/CORP/WATTramiteakWEB/inicio.do?app=DRT</w:t>
              </w:r>
            </w:hyperlink>
          </w:p>
        </w:tc>
        <w:tc>
          <w:tcPr>
            <w:tcW w:w="317" w:type="dxa"/>
          </w:tcPr>
          <w:p w:rsidR="000C0C57" w:rsidRPr="006B4895" w:rsidRDefault="000C0C57" w:rsidP="000C0C57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365F91" w:themeColor="accent1" w:themeShade="BF"/>
                <w:kern w:val="36"/>
                <w:sz w:val="20"/>
                <w:szCs w:val="20"/>
                <w:lang w:eastAsia="es-ES"/>
              </w:rPr>
            </w:pPr>
          </w:p>
        </w:tc>
        <w:tc>
          <w:tcPr>
            <w:tcW w:w="4961" w:type="dxa"/>
          </w:tcPr>
          <w:p w:rsidR="000C0C57" w:rsidRPr="006B4895" w:rsidRDefault="000C0C57" w:rsidP="000C0C57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</w:pPr>
            <w:r w:rsidRPr="006B4895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  <w:t xml:space="preserve">PASOS A DAR PARA REALIZAR </w:t>
            </w:r>
            <w:r w:rsidR="000A1EBF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  <w:t xml:space="preserve">LA </w:t>
            </w:r>
            <w:r w:rsidRPr="006B4895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  <w:t>SOLICITUD:</w:t>
            </w:r>
          </w:p>
          <w:p w:rsidR="000C0C57" w:rsidRPr="006B4895" w:rsidRDefault="000C0C57" w:rsidP="000C0C57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</w:pPr>
          </w:p>
          <w:p w:rsidR="00832B35" w:rsidRPr="00832B35" w:rsidRDefault="000C0C57" w:rsidP="0088449A">
            <w:pPr>
              <w:numPr>
                <w:ilvl w:val="0"/>
                <w:numId w:val="26"/>
              </w:numPr>
              <w:tabs>
                <w:tab w:val="clear" w:pos="360"/>
              </w:tabs>
              <w:ind w:left="356"/>
              <w:contextualSpacing/>
              <w:jc w:val="both"/>
              <w:rPr>
                <w:rFonts w:ascii="Verdana" w:hAnsi="Verdana" w:cs="Arial"/>
                <w:b/>
                <w:noProof/>
                <w:color w:val="0000FF" w:themeColor="hyperlink"/>
                <w:sz w:val="20"/>
                <w:szCs w:val="20"/>
                <w:u w:val="single"/>
              </w:rPr>
            </w:pPr>
            <w:r w:rsidRPr="00794EF1">
              <w:rPr>
                <w:rFonts w:ascii="Verdana" w:hAnsi="Verdana" w:cs="Arial"/>
                <w:color w:val="000000" w:themeColor="text1"/>
                <w:sz w:val="20"/>
                <w:szCs w:val="20"/>
                <w:lang w:val="eu-ES"/>
              </w:rPr>
              <w:t>Información</w:t>
            </w:r>
            <w:r w:rsidRPr="00794EF1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 xml:space="preserve"> y documentos </w:t>
            </w:r>
            <w:r w:rsidRPr="00832B35">
              <w:rPr>
                <w:rFonts w:ascii="Arial" w:hAnsi="Arial" w:cs="Arial"/>
                <w:color w:val="393834"/>
                <w:sz w:val="20"/>
                <w:szCs w:val="20"/>
                <w:lang w:val="eu-ES"/>
              </w:rPr>
              <w:t>→</w:t>
            </w:r>
            <w:r w:rsidR="00832B35" w:rsidRPr="00832B35">
              <w:rPr>
                <w:rFonts w:ascii="Arial" w:hAnsi="Arial" w:cs="Arial"/>
                <w:color w:val="393834"/>
                <w:sz w:val="20"/>
                <w:szCs w:val="20"/>
                <w:lang w:val="eu-ES"/>
              </w:rPr>
              <w:t xml:space="preserve"> </w:t>
            </w:r>
          </w:p>
          <w:p w:rsidR="000C0C57" w:rsidRPr="00832B35" w:rsidRDefault="002923D4" w:rsidP="00832B35">
            <w:pPr>
              <w:ind w:left="356"/>
              <w:contextualSpacing/>
              <w:jc w:val="both"/>
              <w:rPr>
                <w:rStyle w:val="Hiperesteka"/>
                <w:rFonts w:ascii="Verdana" w:hAnsi="Verdana" w:cs="Arial"/>
                <w:b/>
                <w:noProof/>
                <w:sz w:val="20"/>
                <w:szCs w:val="20"/>
              </w:rPr>
            </w:pPr>
            <w:hyperlink r:id="rId17" w:history="1">
              <w:r w:rsidR="000C0C57" w:rsidRPr="00832B35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https://www.gipuzkoa.eus/es/web/ekonomia/gipuzkoako</w:t>
              </w:r>
              <w:r w:rsidR="006B4895" w:rsidRPr="00832B35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–</w:t>
              </w:r>
              <w:r w:rsidR="000C0C57" w:rsidRPr="00832B35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eskulangintzaren</w:t>
              </w:r>
              <w:r w:rsidR="006B4895" w:rsidRPr="00832B35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–</w:t>
              </w:r>
              <w:r w:rsidR="000C0C57" w:rsidRPr="00832B35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erregistro</w:t>
              </w:r>
              <w:r w:rsidR="006B4895" w:rsidRPr="00832B35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–</w:t>
              </w:r>
              <w:r w:rsidR="000C0C57" w:rsidRPr="00832B35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orokorra</w:t>
              </w:r>
            </w:hyperlink>
          </w:p>
          <w:p w:rsidR="000C0C57" w:rsidRPr="006B4895" w:rsidRDefault="000C0C57" w:rsidP="000C0C57">
            <w:pPr>
              <w:contextualSpacing/>
              <w:rPr>
                <w:rStyle w:val="Hiperesteka"/>
                <w:rFonts w:ascii="Verdana" w:hAnsi="Verdana" w:cs="Arial"/>
                <w:bCs/>
                <w:sz w:val="20"/>
                <w:szCs w:val="20"/>
              </w:rPr>
            </w:pPr>
          </w:p>
          <w:p w:rsidR="000C0C57" w:rsidRPr="006B4895" w:rsidRDefault="000C0C57" w:rsidP="00832B35">
            <w:pPr>
              <w:numPr>
                <w:ilvl w:val="0"/>
                <w:numId w:val="26"/>
              </w:numPr>
              <w:tabs>
                <w:tab w:val="clear" w:pos="360"/>
              </w:tabs>
              <w:ind w:left="356"/>
              <w:contextualSpacing/>
              <w:rPr>
                <w:rFonts w:ascii="Verdana" w:hAnsi="Verdana" w:cs="Arial"/>
                <w:b/>
                <w:noProof/>
                <w:color w:val="0000FF" w:themeColor="hyperlink"/>
                <w:sz w:val="20"/>
                <w:szCs w:val="20"/>
                <w:u w:val="single"/>
              </w:rPr>
            </w:pPr>
            <w:r w:rsidRPr="00794EF1">
              <w:rPr>
                <w:rFonts w:ascii="Verdana" w:hAnsi="Verdana" w:cs="Arial"/>
                <w:color w:val="000000" w:themeColor="text1"/>
                <w:sz w:val="20"/>
                <w:szCs w:val="20"/>
                <w:lang w:val="eu-ES"/>
              </w:rPr>
              <w:t>Aplicativo</w:t>
            </w:r>
            <w:r w:rsidRPr="00794EF1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 xml:space="preserve"> para gestionar los trámites del Registro de artesanía </w:t>
            </w:r>
            <w:r w:rsidRPr="006B4895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→</w:t>
            </w:r>
            <w:r w:rsidR="00832B35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</w:t>
            </w:r>
            <w:hyperlink r:id="rId18" w:history="1">
              <w:r w:rsidRPr="006B4895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https://egoitza.gipuzkoa.eus/WAS/CORP/WATTramiteakWEB/inicio.do?app=DRT</w:t>
              </w:r>
            </w:hyperlink>
          </w:p>
        </w:tc>
      </w:tr>
      <w:tr w:rsidR="000C0C57" w:rsidRPr="006B4895" w:rsidTr="004B6A7A">
        <w:trPr>
          <w:jc w:val="center"/>
        </w:trPr>
        <w:tc>
          <w:tcPr>
            <w:tcW w:w="5137" w:type="dxa"/>
          </w:tcPr>
          <w:p w:rsidR="000C0C57" w:rsidRPr="006B4895" w:rsidRDefault="000C0C57" w:rsidP="000C0C57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</w:pPr>
            <w:r w:rsidRPr="006B4895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  <w:t xml:space="preserve">EDOZEIN ZALANTZA IZANEZ GERO, </w:t>
            </w:r>
            <w:r w:rsidR="00565836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  <w:t>HARREMANETAN JARRI</w:t>
            </w:r>
            <w:r w:rsidRPr="006B4895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  <w:t>:</w:t>
            </w:r>
          </w:p>
          <w:p w:rsidR="000C0C57" w:rsidRPr="006B4895" w:rsidRDefault="000C0C57" w:rsidP="000C0C57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393834"/>
                <w:sz w:val="20"/>
                <w:szCs w:val="20"/>
                <w:lang w:val="eu-ES" w:eastAsia="es-ES"/>
              </w:rPr>
            </w:pPr>
          </w:p>
          <w:p w:rsidR="000C0C57" w:rsidRDefault="000C0C57" w:rsidP="000C0C57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393834"/>
                <w:sz w:val="20"/>
                <w:szCs w:val="20"/>
                <w:lang w:val="eu-ES" w:eastAsia="es-ES"/>
              </w:rPr>
            </w:pPr>
            <w:r w:rsidRPr="006B4895">
              <w:rPr>
                <w:rFonts w:ascii="Verdana" w:eastAsia="Times New Roman" w:hAnsi="Verdana" w:cs="Arial"/>
                <w:b/>
                <w:bCs/>
                <w:color w:val="393834"/>
                <w:sz w:val="20"/>
                <w:szCs w:val="20"/>
                <w:lang w:val="eu-ES" w:eastAsia="es-ES"/>
              </w:rPr>
              <w:t xml:space="preserve">EKONOMIA SUSTAPENEKO </w:t>
            </w:r>
            <w:r w:rsidR="00565836">
              <w:rPr>
                <w:rFonts w:ascii="Verdana" w:eastAsia="Times New Roman" w:hAnsi="Verdana" w:cs="Arial"/>
                <w:b/>
                <w:bCs/>
                <w:color w:val="393834"/>
                <w:sz w:val="20"/>
                <w:szCs w:val="20"/>
                <w:lang w:val="eu-ES" w:eastAsia="es-ES"/>
              </w:rPr>
              <w:t>Z</w:t>
            </w:r>
            <w:r w:rsidRPr="006B4895">
              <w:rPr>
                <w:rFonts w:ascii="Verdana" w:eastAsia="Times New Roman" w:hAnsi="Verdana" w:cs="Arial"/>
                <w:b/>
                <w:bCs/>
                <w:color w:val="393834"/>
                <w:sz w:val="20"/>
                <w:szCs w:val="20"/>
                <w:lang w:val="eu-ES" w:eastAsia="es-ES"/>
              </w:rPr>
              <w:t>erbitzua</w:t>
            </w:r>
          </w:p>
          <w:p w:rsidR="00992188" w:rsidRPr="006B4895" w:rsidRDefault="00992188" w:rsidP="000C0C57">
            <w:pPr>
              <w:contextualSpacing/>
              <w:jc w:val="both"/>
              <w:rPr>
                <w:rFonts w:ascii="Verdana" w:eastAsia="Times New Roman" w:hAnsi="Verdana" w:cs="Arial"/>
                <w:color w:val="393834"/>
                <w:sz w:val="20"/>
                <w:szCs w:val="20"/>
                <w:lang w:val="eu-ES" w:eastAsia="es-ES"/>
              </w:rPr>
            </w:pPr>
          </w:p>
          <w:p w:rsidR="00992188" w:rsidRPr="00794EF1" w:rsidRDefault="000C0C57" w:rsidP="000C0C57">
            <w:pPr>
              <w:contextualSpacing/>
              <w:jc w:val="both"/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u-ES" w:eastAsia="es-ES"/>
              </w:rPr>
            </w:pPr>
            <w:r w:rsidRPr="00794EF1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u-ES" w:eastAsia="es-ES"/>
              </w:rPr>
              <w:t>Telefonoak:</w:t>
            </w:r>
          </w:p>
          <w:p w:rsidR="000C0C57" w:rsidRPr="00794EF1" w:rsidRDefault="000C0C57" w:rsidP="000C0C57">
            <w:pPr>
              <w:numPr>
                <w:ilvl w:val="0"/>
                <w:numId w:val="26"/>
              </w:numPr>
              <w:tabs>
                <w:tab w:val="clear" w:pos="360"/>
              </w:tabs>
              <w:ind w:left="356"/>
              <w:contextualSpacing/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</w:pPr>
            <w:r w:rsidRPr="00794EF1">
              <w:rPr>
                <w:rFonts w:ascii="Verdana" w:hAnsi="Verdana" w:cs="Arial"/>
                <w:color w:val="000000" w:themeColor="text1"/>
                <w:sz w:val="20"/>
                <w:szCs w:val="20"/>
                <w:lang w:val="eu-ES"/>
              </w:rPr>
              <w:t>Kudeaketa</w:t>
            </w:r>
            <w:r w:rsidRPr="00794EF1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565836" w:rsidRPr="00794EF1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  <w:t>t</w:t>
            </w:r>
            <w:r w:rsidRPr="00794EF1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  <w:t>eknikoa</w:t>
            </w:r>
            <w:proofErr w:type="spellEnd"/>
            <w:r w:rsidRPr="00794EF1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  <w:t>: 943–112287</w:t>
            </w:r>
          </w:p>
          <w:p w:rsidR="000C0C57" w:rsidRPr="00794EF1" w:rsidRDefault="000C0C57" w:rsidP="000C0C57">
            <w:pPr>
              <w:numPr>
                <w:ilvl w:val="0"/>
                <w:numId w:val="26"/>
              </w:numPr>
              <w:tabs>
                <w:tab w:val="clear" w:pos="360"/>
              </w:tabs>
              <w:ind w:left="356"/>
              <w:contextualSpacing/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</w:pPr>
            <w:r w:rsidRPr="00794EF1">
              <w:rPr>
                <w:rFonts w:ascii="Verdana" w:hAnsi="Verdana" w:cs="Arial"/>
                <w:color w:val="000000" w:themeColor="text1"/>
                <w:sz w:val="20"/>
                <w:szCs w:val="20"/>
                <w:lang w:val="eu-ES"/>
              </w:rPr>
              <w:t>Kudeaketa</w:t>
            </w:r>
            <w:r w:rsidR="00565836" w:rsidRPr="00794EF1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565836" w:rsidRPr="00794EF1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  <w:t>a</w:t>
            </w:r>
            <w:r w:rsidRPr="00794EF1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  <w:t>dministratiboa</w:t>
            </w:r>
            <w:proofErr w:type="spellEnd"/>
            <w:r w:rsidRPr="00794EF1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  <w:t>: 943–112218</w:t>
            </w:r>
          </w:p>
          <w:p w:rsidR="000C0C57" w:rsidRPr="00794EF1" w:rsidRDefault="000C0C57" w:rsidP="000C0C57">
            <w:pPr>
              <w:pStyle w:val="Zerrenda-paragrafoa"/>
              <w:ind w:left="0"/>
              <w:jc w:val="both"/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</w:pPr>
          </w:p>
          <w:p w:rsidR="000C0C57" w:rsidRPr="006B4895" w:rsidRDefault="000C0C57" w:rsidP="000C0C57">
            <w:pPr>
              <w:contextualSpacing/>
              <w:jc w:val="both"/>
              <w:rPr>
                <w:rFonts w:ascii="Verdana" w:eastAsia="Times New Roman" w:hAnsi="Verdana" w:cs="Arial"/>
                <w:color w:val="FF0000"/>
                <w:sz w:val="20"/>
                <w:szCs w:val="20"/>
                <w:lang w:val="en-US" w:eastAsia="es-ES"/>
              </w:rPr>
            </w:pPr>
            <w:proofErr w:type="spellStart"/>
            <w:r w:rsidRPr="006B4895">
              <w:rPr>
                <w:rFonts w:ascii="Verdana" w:hAnsi="Verdana" w:cs="Arial"/>
                <w:sz w:val="20"/>
                <w:szCs w:val="20"/>
                <w:lang w:val="en-US"/>
              </w:rPr>
              <w:t>Emaila</w:t>
            </w:r>
            <w:proofErr w:type="spellEnd"/>
            <w:r w:rsidRPr="006B4895">
              <w:rPr>
                <w:rFonts w:ascii="Verdana" w:hAnsi="Verdana" w:cs="Arial"/>
                <w:sz w:val="20"/>
                <w:szCs w:val="20"/>
                <w:lang w:val="en-US"/>
              </w:rPr>
              <w:t xml:space="preserve">: </w:t>
            </w:r>
            <w:hyperlink r:id="rId19" w:history="1">
              <w:r w:rsidRPr="006B4895">
                <w:rPr>
                  <w:rStyle w:val="Hiperesteka"/>
                  <w:rFonts w:ascii="Verdana" w:hAnsi="Verdana" w:cs="Arial"/>
                  <w:sz w:val="20"/>
                  <w:szCs w:val="20"/>
                  <w:lang w:val="en-US"/>
                </w:rPr>
                <w:t>sustapena.ekintzailetasuna@gipuzkoa.eus</w:t>
              </w:r>
            </w:hyperlink>
          </w:p>
        </w:tc>
        <w:tc>
          <w:tcPr>
            <w:tcW w:w="317" w:type="dxa"/>
          </w:tcPr>
          <w:p w:rsidR="000C0C57" w:rsidRPr="006B4895" w:rsidRDefault="000C0C57" w:rsidP="000C0C57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FF0000"/>
                <w:kern w:val="36"/>
                <w:sz w:val="20"/>
                <w:szCs w:val="20"/>
                <w:lang w:val="en-US" w:eastAsia="es-ES"/>
              </w:rPr>
            </w:pPr>
          </w:p>
        </w:tc>
        <w:tc>
          <w:tcPr>
            <w:tcW w:w="4961" w:type="dxa"/>
          </w:tcPr>
          <w:p w:rsidR="000C0C57" w:rsidRPr="006B4895" w:rsidRDefault="000C0C57" w:rsidP="000C0C57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</w:pPr>
            <w:r w:rsidRPr="006B4895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  <w:t>PARA CUALQUIER DUDA O ACLARACIÓN CONTACTAR CON:</w:t>
            </w:r>
          </w:p>
          <w:p w:rsidR="000C0C57" w:rsidRPr="006B4895" w:rsidRDefault="000C0C57" w:rsidP="000C0C57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b/>
                <w:color w:val="393834"/>
                <w:sz w:val="20"/>
                <w:szCs w:val="20"/>
                <w:lang w:eastAsia="es-ES"/>
              </w:rPr>
            </w:pPr>
          </w:p>
          <w:p w:rsidR="000C0C57" w:rsidRDefault="000C0C57" w:rsidP="000C0C57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b/>
                <w:color w:val="393834"/>
                <w:sz w:val="20"/>
                <w:szCs w:val="20"/>
                <w:lang w:eastAsia="es-ES"/>
              </w:rPr>
            </w:pPr>
            <w:r w:rsidRPr="006B4895">
              <w:rPr>
                <w:rFonts w:ascii="Verdana" w:eastAsia="Times New Roman" w:hAnsi="Verdana" w:cs="Arial"/>
                <w:b/>
                <w:color w:val="393834"/>
                <w:sz w:val="20"/>
                <w:szCs w:val="20"/>
                <w:lang w:eastAsia="es-ES"/>
              </w:rPr>
              <w:t>Servicio de PROMOCIÓN ECONÓMICA</w:t>
            </w:r>
          </w:p>
          <w:p w:rsidR="00992188" w:rsidRPr="006B4895" w:rsidRDefault="00992188" w:rsidP="000C0C57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b/>
                <w:color w:val="393834"/>
                <w:sz w:val="20"/>
                <w:szCs w:val="20"/>
                <w:lang w:eastAsia="es-ES"/>
              </w:rPr>
            </w:pPr>
          </w:p>
          <w:p w:rsidR="000C0C57" w:rsidRPr="00794EF1" w:rsidRDefault="000C0C57" w:rsidP="000C0C57">
            <w:pPr>
              <w:contextualSpacing/>
              <w:jc w:val="both"/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</w:pPr>
            <w:r w:rsidRPr="00794EF1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>Teléfonos:</w:t>
            </w:r>
          </w:p>
          <w:p w:rsidR="000C0C57" w:rsidRPr="00794EF1" w:rsidRDefault="000C0C57" w:rsidP="000C0C57">
            <w:pPr>
              <w:numPr>
                <w:ilvl w:val="0"/>
                <w:numId w:val="26"/>
              </w:numPr>
              <w:tabs>
                <w:tab w:val="clear" w:pos="360"/>
              </w:tabs>
              <w:ind w:left="356"/>
              <w:contextualSpacing/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</w:pPr>
            <w:r w:rsidRPr="00794EF1">
              <w:rPr>
                <w:rFonts w:ascii="Verdana" w:hAnsi="Verdana" w:cs="Arial"/>
                <w:color w:val="000000" w:themeColor="text1"/>
                <w:sz w:val="20"/>
                <w:szCs w:val="20"/>
                <w:lang w:val="eu-ES"/>
              </w:rPr>
              <w:t>Gestión</w:t>
            </w:r>
            <w:r w:rsidRPr="00794EF1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 xml:space="preserve"> </w:t>
            </w:r>
            <w:r w:rsidR="00565836" w:rsidRPr="00794EF1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>t</w:t>
            </w:r>
            <w:r w:rsidRPr="00794EF1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>écnica: 943–112287</w:t>
            </w:r>
          </w:p>
          <w:p w:rsidR="000C0C57" w:rsidRPr="00794EF1" w:rsidRDefault="000C0C57" w:rsidP="000C0C57">
            <w:pPr>
              <w:numPr>
                <w:ilvl w:val="0"/>
                <w:numId w:val="26"/>
              </w:numPr>
              <w:tabs>
                <w:tab w:val="clear" w:pos="360"/>
              </w:tabs>
              <w:ind w:left="356"/>
              <w:contextualSpacing/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</w:pPr>
            <w:r w:rsidRPr="00794EF1">
              <w:rPr>
                <w:rFonts w:ascii="Verdana" w:hAnsi="Verdana" w:cs="Arial"/>
                <w:color w:val="000000" w:themeColor="text1"/>
                <w:sz w:val="20"/>
                <w:szCs w:val="20"/>
                <w:lang w:val="eu-ES"/>
              </w:rPr>
              <w:t>Gestión</w:t>
            </w:r>
            <w:r w:rsidRPr="00794EF1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 xml:space="preserve"> administrativa: 943–112218</w:t>
            </w:r>
          </w:p>
          <w:p w:rsidR="000C0C57" w:rsidRPr="00794EF1" w:rsidRDefault="000C0C57" w:rsidP="000C0C57">
            <w:pPr>
              <w:pStyle w:val="Zerrenda-paragrafoa"/>
              <w:ind w:left="0"/>
              <w:jc w:val="both"/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  <w:p w:rsidR="000C0C57" w:rsidRPr="006B4895" w:rsidRDefault="000C0C57" w:rsidP="000C0C57">
            <w:pPr>
              <w:contextualSpacing/>
              <w:jc w:val="both"/>
              <w:rPr>
                <w:rStyle w:val="Hiperesteka"/>
                <w:rFonts w:ascii="Verdana" w:hAnsi="Verdana" w:cs="Arial"/>
                <w:sz w:val="20"/>
                <w:szCs w:val="20"/>
              </w:rPr>
            </w:pPr>
            <w:r w:rsidRPr="006B4895">
              <w:rPr>
                <w:rFonts w:ascii="Verdana" w:hAnsi="Verdana" w:cs="Arial"/>
                <w:sz w:val="20"/>
                <w:szCs w:val="20"/>
              </w:rPr>
              <w:t xml:space="preserve">Email: </w:t>
            </w:r>
            <w:hyperlink r:id="rId20" w:history="1">
              <w:r w:rsidRPr="006B4895">
                <w:rPr>
                  <w:rStyle w:val="Hiperesteka"/>
                  <w:rFonts w:ascii="Verdana" w:hAnsi="Verdana" w:cs="Arial"/>
                  <w:sz w:val="20"/>
                  <w:szCs w:val="20"/>
                </w:rPr>
                <w:t>sustapena.ekintzailetasuna@gipuzkoa.eus</w:t>
              </w:r>
            </w:hyperlink>
          </w:p>
          <w:p w:rsidR="000C0C57" w:rsidRPr="006B4895" w:rsidRDefault="000C0C57" w:rsidP="000C0C57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FF0000"/>
                <w:kern w:val="36"/>
                <w:sz w:val="20"/>
                <w:szCs w:val="20"/>
                <w:lang w:eastAsia="es-ES"/>
              </w:rPr>
            </w:pPr>
          </w:p>
        </w:tc>
      </w:tr>
    </w:tbl>
    <w:p w:rsidR="00D226D3" w:rsidRPr="00E2309C" w:rsidRDefault="00D226D3" w:rsidP="00926BE7">
      <w:pPr>
        <w:spacing w:after="0"/>
        <w:rPr>
          <w:rFonts w:ascii="Arial" w:hAnsi="Arial" w:cs="Arial"/>
          <w:sz w:val="20"/>
          <w:szCs w:val="20"/>
        </w:rPr>
      </w:pPr>
    </w:p>
    <w:sectPr w:rsidR="00D226D3" w:rsidRPr="00E2309C" w:rsidSect="00817BDF">
      <w:headerReference w:type="default" r:id="rId21"/>
      <w:pgSz w:w="11906" w:h="16838"/>
      <w:pgMar w:top="1701" w:right="1701" w:bottom="851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E20" w:rsidRDefault="00C06E20" w:rsidP="00FD2A51">
      <w:pPr>
        <w:spacing w:after="0" w:line="240" w:lineRule="auto"/>
      </w:pPr>
      <w:r>
        <w:separator/>
      </w:r>
    </w:p>
  </w:endnote>
  <w:endnote w:type="continuationSeparator" w:id="0">
    <w:p w:rsidR="00C06E20" w:rsidRDefault="00C06E20" w:rsidP="00FD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E20" w:rsidRDefault="00C06E20" w:rsidP="00FD2A51">
      <w:pPr>
        <w:spacing w:after="0" w:line="240" w:lineRule="auto"/>
      </w:pPr>
      <w:r>
        <w:separator/>
      </w:r>
    </w:p>
  </w:footnote>
  <w:footnote w:type="continuationSeparator" w:id="0">
    <w:p w:rsidR="00C06E20" w:rsidRDefault="00C06E20" w:rsidP="00FD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E20" w:rsidRDefault="00BE3DDC" w:rsidP="00BE3DDC">
    <w:pPr>
      <w:pStyle w:val="Goiburua"/>
      <w:tabs>
        <w:tab w:val="clear" w:pos="4252"/>
      </w:tabs>
      <w:ind w:left="-1134"/>
    </w:pPr>
    <w:r>
      <w:rPr>
        <w:noProof/>
        <w:lang w:eastAsia="es-ES"/>
      </w:rPr>
      <w:drawing>
        <wp:inline distT="0" distB="0" distL="0" distR="0">
          <wp:extent cx="2709759" cy="83676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konomia Sustapeneko eta Proiektu Estrategikoetako Departamentua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661" cy="847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0CC4"/>
    <w:multiLevelType w:val="hybridMultilevel"/>
    <w:tmpl w:val="F21A728A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61CFF"/>
    <w:multiLevelType w:val="hybridMultilevel"/>
    <w:tmpl w:val="482078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F4EFA"/>
    <w:multiLevelType w:val="hybridMultilevel"/>
    <w:tmpl w:val="6BF657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19F8"/>
    <w:multiLevelType w:val="hybridMultilevel"/>
    <w:tmpl w:val="FE8A8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0163F"/>
    <w:multiLevelType w:val="hybridMultilevel"/>
    <w:tmpl w:val="E98E7CA2"/>
    <w:lvl w:ilvl="0" w:tplc="0A9098FE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9574D"/>
    <w:multiLevelType w:val="hybridMultilevel"/>
    <w:tmpl w:val="D1A08662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3DA114C"/>
    <w:multiLevelType w:val="hybridMultilevel"/>
    <w:tmpl w:val="8C44A3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922F1"/>
    <w:multiLevelType w:val="hybridMultilevel"/>
    <w:tmpl w:val="657255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744C1"/>
    <w:multiLevelType w:val="hybridMultilevel"/>
    <w:tmpl w:val="3BAA61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16D2C"/>
    <w:multiLevelType w:val="hybridMultilevel"/>
    <w:tmpl w:val="482078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D60AC"/>
    <w:multiLevelType w:val="hybridMultilevel"/>
    <w:tmpl w:val="F24A8B88"/>
    <w:lvl w:ilvl="0" w:tplc="0C0A000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97" w:hanging="360"/>
      </w:pPr>
      <w:rPr>
        <w:rFonts w:ascii="Wingdings" w:hAnsi="Wingdings" w:hint="default"/>
      </w:rPr>
    </w:lvl>
  </w:abstractNum>
  <w:abstractNum w:abstractNumId="11" w15:restartNumberingAfterBreak="0">
    <w:nsid w:val="321F091C"/>
    <w:multiLevelType w:val="hybridMultilevel"/>
    <w:tmpl w:val="6D92F1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54754"/>
    <w:multiLevelType w:val="hybridMultilevel"/>
    <w:tmpl w:val="7A56A724"/>
    <w:lvl w:ilvl="0" w:tplc="A1A6EE4C">
      <w:start w:val="5"/>
      <w:numFmt w:val="bullet"/>
      <w:lvlText w:val="-"/>
      <w:lvlJc w:val="left"/>
      <w:pPr>
        <w:ind w:left="857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3" w15:restartNumberingAfterBreak="0">
    <w:nsid w:val="41EB297B"/>
    <w:multiLevelType w:val="hybridMultilevel"/>
    <w:tmpl w:val="408A44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82178"/>
    <w:multiLevelType w:val="hybridMultilevel"/>
    <w:tmpl w:val="3C6EB1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44C40"/>
    <w:multiLevelType w:val="hybridMultilevel"/>
    <w:tmpl w:val="586CC184"/>
    <w:lvl w:ilvl="0" w:tplc="5FBC02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492"/>
        </w:tabs>
        <w:ind w:left="49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212"/>
        </w:tabs>
        <w:ind w:left="121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932"/>
        </w:tabs>
        <w:ind w:left="193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652"/>
        </w:tabs>
        <w:ind w:left="265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092"/>
        </w:tabs>
        <w:ind w:left="409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812"/>
        </w:tabs>
        <w:ind w:left="481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532"/>
        </w:tabs>
        <w:ind w:left="553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BE3783D"/>
    <w:multiLevelType w:val="hybridMultilevel"/>
    <w:tmpl w:val="1E9A3C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26D64"/>
    <w:multiLevelType w:val="hybridMultilevel"/>
    <w:tmpl w:val="AC3E54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004FE"/>
    <w:multiLevelType w:val="hybridMultilevel"/>
    <w:tmpl w:val="A058FC6C"/>
    <w:lvl w:ilvl="0" w:tplc="A2308C7A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16F36"/>
    <w:multiLevelType w:val="hybridMultilevel"/>
    <w:tmpl w:val="95267A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4596A"/>
    <w:multiLevelType w:val="hybridMultilevel"/>
    <w:tmpl w:val="EE2CC2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E8018C"/>
    <w:multiLevelType w:val="hybridMultilevel"/>
    <w:tmpl w:val="862A8CE6"/>
    <w:lvl w:ilvl="0" w:tplc="CC9AC08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5D60CA"/>
    <w:multiLevelType w:val="hybridMultilevel"/>
    <w:tmpl w:val="6924EE5E"/>
    <w:lvl w:ilvl="0" w:tplc="7D2446F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76853"/>
    <w:multiLevelType w:val="hybridMultilevel"/>
    <w:tmpl w:val="E9504C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63F1F"/>
    <w:multiLevelType w:val="hybridMultilevel"/>
    <w:tmpl w:val="3AD8C376"/>
    <w:lvl w:ilvl="0" w:tplc="D4D2F76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492"/>
        </w:tabs>
        <w:ind w:left="492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212"/>
        </w:tabs>
        <w:ind w:left="121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932"/>
        </w:tabs>
        <w:ind w:left="193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652"/>
        </w:tabs>
        <w:ind w:left="26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092"/>
        </w:tabs>
        <w:ind w:left="40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812"/>
        </w:tabs>
        <w:ind w:left="48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532"/>
        </w:tabs>
        <w:ind w:left="5532" w:hanging="360"/>
      </w:pPr>
      <w:rPr>
        <w:rFonts w:ascii="Wingdings" w:hAnsi="Wingdings" w:hint="default"/>
      </w:rPr>
    </w:lvl>
  </w:abstractNum>
  <w:abstractNum w:abstractNumId="25" w15:restartNumberingAfterBreak="0">
    <w:nsid w:val="64E87753"/>
    <w:multiLevelType w:val="multilevel"/>
    <w:tmpl w:val="0938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2763DE"/>
    <w:multiLevelType w:val="hybridMultilevel"/>
    <w:tmpl w:val="092641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754572"/>
    <w:multiLevelType w:val="hybridMultilevel"/>
    <w:tmpl w:val="CE66D25A"/>
    <w:lvl w:ilvl="0" w:tplc="0C0A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8" w15:restartNumberingAfterBreak="0">
    <w:nsid w:val="6FF72EBD"/>
    <w:multiLevelType w:val="hybridMultilevel"/>
    <w:tmpl w:val="877877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849C6"/>
    <w:multiLevelType w:val="multilevel"/>
    <w:tmpl w:val="E510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 w15:restartNumberingAfterBreak="0">
    <w:nsid w:val="78E52BBD"/>
    <w:multiLevelType w:val="hybridMultilevel"/>
    <w:tmpl w:val="71483B2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350723"/>
    <w:multiLevelType w:val="hybridMultilevel"/>
    <w:tmpl w:val="D4E28352"/>
    <w:lvl w:ilvl="0" w:tplc="D4D2F76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852"/>
        </w:tabs>
        <w:ind w:left="85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292"/>
        </w:tabs>
        <w:ind w:left="22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12"/>
        </w:tabs>
        <w:ind w:left="301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32"/>
        </w:tabs>
        <w:ind w:left="37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452"/>
        </w:tabs>
        <w:ind w:left="44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172"/>
        </w:tabs>
        <w:ind w:left="517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892"/>
        </w:tabs>
        <w:ind w:left="5892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4"/>
  </w:num>
  <w:num w:numId="4">
    <w:abstractNumId w:val="18"/>
  </w:num>
  <w:num w:numId="5">
    <w:abstractNumId w:val="20"/>
  </w:num>
  <w:num w:numId="6">
    <w:abstractNumId w:val="0"/>
  </w:num>
  <w:num w:numId="7">
    <w:abstractNumId w:val="26"/>
  </w:num>
  <w:num w:numId="8">
    <w:abstractNumId w:val="19"/>
  </w:num>
  <w:num w:numId="9">
    <w:abstractNumId w:val="13"/>
  </w:num>
  <w:num w:numId="10">
    <w:abstractNumId w:val="14"/>
  </w:num>
  <w:num w:numId="11">
    <w:abstractNumId w:val="11"/>
  </w:num>
  <w:num w:numId="12">
    <w:abstractNumId w:val="28"/>
  </w:num>
  <w:num w:numId="13">
    <w:abstractNumId w:val="6"/>
  </w:num>
  <w:num w:numId="14">
    <w:abstractNumId w:val="5"/>
  </w:num>
  <w:num w:numId="15">
    <w:abstractNumId w:val="16"/>
  </w:num>
  <w:num w:numId="16">
    <w:abstractNumId w:val="30"/>
  </w:num>
  <w:num w:numId="17">
    <w:abstractNumId w:val="7"/>
  </w:num>
  <w:num w:numId="18">
    <w:abstractNumId w:val="17"/>
  </w:num>
  <w:num w:numId="19">
    <w:abstractNumId w:val="22"/>
  </w:num>
  <w:num w:numId="20">
    <w:abstractNumId w:val="23"/>
  </w:num>
  <w:num w:numId="21">
    <w:abstractNumId w:val="21"/>
  </w:num>
  <w:num w:numId="22">
    <w:abstractNumId w:val="24"/>
  </w:num>
  <w:num w:numId="23">
    <w:abstractNumId w:val="31"/>
  </w:num>
  <w:num w:numId="24">
    <w:abstractNumId w:val="3"/>
  </w:num>
  <w:num w:numId="25">
    <w:abstractNumId w:val="29"/>
  </w:num>
  <w:num w:numId="26">
    <w:abstractNumId w:val="15"/>
  </w:num>
  <w:num w:numId="27">
    <w:abstractNumId w:val="12"/>
  </w:num>
  <w:num w:numId="28">
    <w:abstractNumId w:val="27"/>
  </w:num>
  <w:num w:numId="29">
    <w:abstractNumId w:val="10"/>
  </w:num>
  <w:num w:numId="30">
    <w:abstractNumId w:val="1"/>
  </w:num>
  <w:num w:numId="31">
    <w:abstractNumId w:val="8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20"/>
    <w:rsid w:val="0000270D"/>
    <w:rsid w:val="00005831"/>
    <w:rsid w:val="0003768B"/>
    <w:rsid w:val="000451B1"/>
    <w:rsid w:val="00055B64"/>
    <w:rsid w:val="00061D0E"/>
    <w:rsid w:val="00063D99"/>
    <w:rsid w:val="00080280"/>
    <w:rsid w:val="0009173C"/>
    <w:rsid w:val="00093365"/>
    <w:rsid w:val="000953AC"/>
    <w:rsid w:val="000A1EBF"/>
    <w:rsid w:val="000A4407"/>
    <w:rsid w:val="000A5481"/>
    <w:rsid w:val="000C0C57"/>
    <w:rsid w:val="000D599A"/>
    <w:rsid w:val="000D745E"/>
    <w:rsid w:val="00117CD0"/>
    <w:rsid w:val="001266EF"/>
    <w:rsid w:val="00173C9D"/>
    <w:rsid w:val="0018718C"/>
    <w:rsid w:val="001C58C4"/>
    <w:rsid w:val="0021450C"/>
    <w:rsid w:val="00221964"/>
    <w:rsid w:val="00224E5E"/>
    <w:rsid w:val="002304A4"/>
    <w:rsid w:val="00236F94"/>
    <w:rsid w:val="00247212"/>
    <w:rsid w:val="00270E44"/>
    <w:rsid w:val="00275C87"/>
    <w:rsid w:val="0028702C"/>
    <w:rsid w:val="002923D4"/>
    <w:rsid w:val="002B23CE"/>
    <w:rsid w:val="002D01EA"/>
    <w:rsid w:val="002E4D1B"/>
    <w:rsid w:val="002E5DFC"/>
    <w:rsid w:val="002F7D6D"/>
    <w:rsid w:val="003241A0"/>
    <w:rsid w:val="003277D3"/>
    <w:rsid w:val="0033429D"/>
    <w:rsid w:val="00341D7F"/>
    <w:rsid w:val="00350FDD"/>
    <w:rsid w:val="0035745B"/>
    <w:rsid w:val="00361994"/>
    <w:rsid w:val="00362D86"/>
    <w:rsid w:val="00387D70"/>
    <w:rsid w:val="003A07DC"/>
    <w:rsid w:val="003B5560"/>
    <w:rsid w:val="003C70AF"/>
    <w:rsid w:val="003D0079"/>
    <w:rsid w:val="003D6694"/>
    <w:rsid w:val="003D75BF"/>
    <w:rsid w:val="003E538C"/>
    <w:rsid w:val="003F11F6"/>
    <w:rsid w:val="003F725F"/>
    <w:rsid w:val="00405BA3"/>
    <w:rsid w:val="00407CFE"/>
    <w:rsid w:val="004115A1"/>
    <w:rsid w:val="00430ED8"/>
    <w:rsid w:val="00443799"/>
    <w:rsid w:val="00452EFC"/>
    <w:rsid w:val="00462EE9"/>
    <w:rsid w:val="00473447"/>
    <w:rsid w:val="00473868"/>
    <w:rsid w:val="0047562D"/>
    <w:rsid w:val="004B6A7A"/>
    <w:rsid w:val="004C39A9"/>
    <w:rsid w:val="004E3E9A"/>
    <w:rsid w:val="004F32CD"/>
    <w:rsid w:val="004F6543"/>
    <w:rsid w:val="00505D36"/>
    <w:rsid w:val="00511B96"/>
    <w:rsid w:val="005452ED"/>
    <w:rsid w:val="00555EF5"/>
    <w:rsid w:val="0056223B"/>
    <w:rsid w:val="00565836"/>
    <w:rsid w:val="005701CD"/>
    <w:rsid w:val="00575D33"/>
    <w:rsid w:val="005D0E92"/>
    <w:rsid w:val="005E7379"/>
    <w:rsid w:val="005F205F"/>
    <w:rsid w:val="00605CDA"/>
    <w:rsid w:val="006071F6"/>
    <w:rsid w:val="006107D8"/>
    <w:rsid w:val="00610BAB"/>
    <w:rsid w:val="00632B9A"/>
    <w:rsid w:val="00654641"/>
    <w:rsid w:val="00657725"/>
    <w:rsid w:val="00664065"/>
    <w:rsid w:val="00670451"/>
    <w:rsid w:val="006A07D7"/>
    <w:rsid w:val="006B4895"/>
    <w:rsid w:val="006D6C26"/>
    <w:rsid w:val="006F27BE"/>
    <w:rsid w:val="007124DC"/>
    <w:rsid w:val="00716905"/>
    <w:rsid w:val="00720C06"/>
    <w:rsid w:val="00741918"/>
    <w:rsid w:val="00741EEB"/>
    <w:rsid w:val="0075766D"/>
    <w:rsid w:val="00763325"/>
    <w:rsid w:val="00763C8B"/>
    <w:rsid w:val="00767AF1"/>
    <w:rsid w:val="0077121B"/>
    <w:rsid w:val="00784B15"/>
    <w:rsid w:val="00793D94"/>
    <w:rsid w:val="00794EF1"/>
    <w:rsid w:val="007B1D63"/>
    <w:rsid w:val="007B6A95"/>
    <w:rsid w:val="007C2127"/>
    <w:rsid w:val="007E292B"/>
    <w:rsid w:val="007F5591"/>
    <w:rsid w:val="00807A2E"/>
    <w:rsid w:val="00817BDF"/>
    <w:rsid w:val="00824D67"/>
    <w:rsid w:val="00832B35"/>
    <w:rsid w:val="00832FA7"/>
    <w:rsid w:val="0086768B"/>
    <w:rsid w:val="00875F98"/>
    <w:rsid w:val="008810BB"/>
    <w:rsid w:val="00901A3C"/>
    <w:rsid w:val="00921420"/>
    <w:rsid w:val="00925E19"/>
    <w:rsid w:val="00926BE7"/>
    <w:rsid w:val="0093717E"/>
    <w:rsid w:val="009438A5"/>
    <w:rsid w:val="00965C4E"/>
    <w:rsid w:val="009751CC"/>
    <w:rsid w:val="00992188"/>
    <w:rsid w:val="009A7F10"/>
    <w:rsid w:val="009C481C"/>
    <w:rsid w:val="009C5120"/>
    <w:rsid w:val="009E11C5"/>
    <w:rsid w:val="009E2AD4"/>
    <w:rsid w:val="00A36C2C"/>
    <w:rsid w:val="00A51E39"/>
    <w:rsid w:val="00A6753C"/>
    <w:rsid w:val="00A711C0"/>
    <w:rsid w:val="00A87B6C"/>
    <w:rsid w:val="00AA3653"/>
    <w:rsid w:val="00AB18D2"/>
    <w:rsid w:val="00AB6EB4"/>
    <w:rsid w:val="00AC5DED"/>
    <w:rsid w:val="00AC7071"/>
    <w:rsid w:val="00AE0F95"/>
    <w:rsid w:val="00AE2079"/>
    <w:rsid w:val="00AE34F7"/>
    <w:rsid w:val="00AE4D89"/>
    <w:rsid w:val="00AE7D33"/>
    <w:rsid w:val="00AE7E7E"/>
    <w:rsid w:val="00AF277A"/>
    <w:rsid w:val="00B02495"/>
    <w:rsid w:val="00B04372"/>
    <w:rsid w:val="00B071D6"/>
    <w:rsid w:val="00B110EA"/>
    <w:rsid w:val="00B14C34"/>
    <w:rsid w:val="00B27405"/>
    <w:rsid w:val="00B4510B"/>
    <w:rsid w:val="00B457C7"/>
    <w:rsid w:val="00B60F0B"/>
    <w:rsid w:val="00B91EA7"/>
    <w:rsid w:val="00B96617"/>
    <w:rsid w:val="00B978AB"/>
    <w:rsid w:val="00BE0FCA"/>
    <w:rsid w:val="00BE2C48"/>
    <w:rsid w:val="00BE3DDC"/>
    <w:rsid w:val="00BF5080"/>
    <w:rsid w:val="00C06E20"/>
    <w:rsid w:val="00C12D40"/>
    <w:rsid w:val="00C31992"/>
    <w:rsid w:val="00C35618"/>
    <w:rsid w:val="00C53524"/>
    <w:rsid w:val="00C912C0"/>
    <w:rsid w:val="00CA562A"/>
    <w:rsid w:val="00CB6CC3"/>
    <w:rsid w:val="00CB7C79"/>
    <w:rsid w:val="00CD689A"/>
    <w:rsid w:val="00D226D3"/>
    <w:rsid w:val="00D33D72"/>
    <w:rsid w:val="00D40D7C"/>
    <w:rsid w:val="00D437B0"/>
    <w:rsid w:val="00D52D65"/>
    <w:rsid w:val="00D55AF5"/>
    <w:rsid w:val="00D66566"/>
    <w:rsid w:val="00D746D4"/>
    <w:rsid w:val="00D8710A"/>
    <w:rsid w:val="00DA49B7"/>
    <w:rsid w:val="00DA536D"/>
    <w:rsid w:val="00DC297F"/>
    <w:rsid w:val="00DE15F8"/>
    <w:rsid w:val="00E2309C"/>
    <w:rsid w:val="00E50A83"/>
    <w:rsid w:val="00E73517"/>
    <w:rsid w:val="00E86EBF"/>
    <w:rsid w:val="00E9262C"/>
    <w:rsid w:val="00E9424C"/>
    <w:rsid w:val="00EA44B9"/>
    <w:rsid w:val="00EB5B32"/>
    <w:rsid w:val="00EC1926"/>
    <w:rsid w:val="00EC2303"/>
    <w:rsid w:val="00EF513E"/>
    <w:rsid w:val="00F1471F"/>
    <w:rsid w:val="00F17D54"/>
    <w:rsid w:val="00F2297D"/>
    <w:rsid w:val="00F22B0D"/>
    <w:rsid w:val="00F5012D"/>
    <w:rsid w:val="00F56BC5"/>
    <w:rsid w:val="00F659E7"/>
    <w:rsid w:val="00F933A7"/>
    <w:rsid w:val="00FA174E"/>
    <w:rsid w:val="00FB5F83"/>
    <w:rsid w:val="00FC6808"/>
    <w:rsid w:val="00FD0693"/>
    <w:rsid w:val="00FD21A5"/>
    <w:rsid w:val="00FD2A51"/>
    <w:rsid w:val="00FD6256"/>
    <w:rsid w:val="00FE0106"/>
    <w:rsid w:val="00FF651B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ecimalSymbol w:val=","/>
  <w:listSeparator w:val=";"/>
  <w15:docId w15:val="{A8DE9D45-EA78-4D4D-9D08-55589C0E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9E11C5"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921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921420"/>
    <w:rPr>
      <w:rFonts w:ascii="Tahoma" w:hAnsi="Tahoma" w:cs="Tahoma"/>
      <w:sz w:val="16"/>
      <w:szCs w:val="16"/>
    </w:rPr>
  </w:style>
  <w:style w:type="paragraph" w:styleId="Goiburua">
    <w:name w:val="header"/>
    <w:basedOn w:val="Normala"/>
    <w:link w:val="GoiburuaKar"/>
    <w:uiPriority w:val="99"/>
    <w:unhideWhenUsed/>
    <w:rsid w:val="00FD2A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FD2A51"/>
  </w:style>
  <w:style w:type="paragraph" w:styleId="Orri-oina">
    <w:name w:val="footer"/>
    <w:basedOn w:val="Normala"/>
    <w:link w:val="Orri-oinaKar"/>
    <w:uiPriority w:val="99"/>
    <w:unhideWhenUsed/>
    <w:rsid w:val="00FD2A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FD2A51"/>
  </w:style>
  <w:style w:type="character" w:styleId="Hiperesteka">
    <w:name w:val="Hyperlink"/>
    <w:basedOn w:val="Paragrafoarenletra-tipolehenetsia"/>
    <w:uiPriority w:val="99"/>
    <w:unhideWhenUsed/>
    <w:rsid w:val="00117CD0"/>
    <w:rPr>
      <w:color w:val="0000FF" w:themeColor="hyperlink"/>
      <w:u w:val="single"/>
    </w:rPr>
  </w:style>
  <w:style w:type="table" w:styleId="Saretaduntaula">
    <w:name w:val="Table Grid"/>
    <w:basedOn w:val="Taulanormala"/>
    <w:uiPriority w:val="59"/>
    <w:rsid w:val="00BE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errenda-paragrafoa">
    <w:name w:val="List Paragraph"/>
    <w:basedOn w:val="Normala"/>
    <w:uiPriority w:val="34"/>
    <w:qFormat/>
    <w:rsid w:val="00F933A7"/>
    <w:pPr>
      <w:ind w:left="720"/>
      <w:contextualSpacing/>
    </w:pPr>
  </w:style>
  <w:style w:type="character" w:styleId="BisitatutakoHiperesteka">
    <w:name w:val="FollowedHyperlink"/>
    <w:basedOn w:val="Paragrafoarenletra-tipolehenetsia"/>
    <w:uiPriority w:val="99"/>
    <w:semiHidden/>
    <w:unhideWhenUsed/>
    <w:rsid w:val="0018718C"/>
    <w:rPr>
      <w:color w:val="800080" w:themeColor="followedHyperlink"/>
      <w:u w:val="single"/>
    </w:rPr>
  </w:style>
  <w:style w:type="character" w:customStyle="1" w:styleId="cursiva1">
    <w:name w:val="cursiva1"/>
    <w:basedOn w:val="Paragrafoarenletra-tipolehenetsia"/>
    <w:rsid w:val="00965C4E"/>
    <w:rPr>
      <w:b w:val="0"/>
      <w:bCs w:val="0"/>
      <w:i/>
      <w:iCs/>
    </w:rPr>
  </w:style>
  <w:style w:type="paragraph" w:customStyle="1" w:styleId="06norma">
    <w:name w:val="06norma"/>
    <w:basedOn w:val="Normala"/>
    <w:rsid w:val="00C06E20"/>
    <w:p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03norma">
    <w:name w:val="03norma"/>
    <w:basedOn w:val="Normala"/>
    <w:rsid w:val="00214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rsiva">
    <w:name w:val="cursiva"/>
    <w:basedOn w:val="Paragrafoarenletra-tipolehenetsia"/>
    <w:rsid w:val="00875F98"/>
  </w:style>
  <w:style w:type="paragraph" w:customStyle="1" w:styleId="23norma">
    <w:name w:val="23norma"/>
    <w:basedOn w:val="Normala"/>
    <w:rsid w:val="0088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11norma">
    <w:name w:val="11norma"/>
    <w:basedOn w:val="Normala"/>
    <w:rsid w:val="0088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05norma">
    <w:name w:val="05norma"/>
    <w:basedOn w:val="Normala"/>
    <w:rsid w:val="00555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Gorputz-testuarenkoska2">
    <w:name w:val="Body Text Indent 2"/>
    <w:basedOn w:val="Normala"/>
    <w:link w:val="Gorputz-testuarenkoska2Kar"/>
    <w:rsid w:val="00763325"/>
    <w:pPr>
      <w:spacing w:after="120" w:line="480" w:lineRule="auto"/>
      <w:ind w:left="283"/>
    </w:pPr>
    <w:rPr>
      <w:rFonts w:ascii="Times New Roman" w:eastAsia="Times New Roman" w:hAnsi="Times New Roman" w:cs="Times New Roman"/>
      <w:snapToGrid w:val="0"/>
      <w:sz w:val="20"/>
      <w:szCs w:val="20"/>
      <w:lang w:eastAsia="es-ES"/>
    </w:rPr>
  </w:style>
  <w:style w:type="character" w:customStyle="1" w:styleId="Gorputz-testuarenkoska2Kar">
    <w:name w:val="Gorputz-testuaren koska 2 Kar"/>
    <w:basedOn w:val="Paragrafoarenletra-tipolehenetsia"/>
    <w:link w:val="Gorputz-testuarenkoska2"/>
    <w:rsid w:val="00763325"/>
    <w:rPr>
      <w:rFonts w:ascii="Times New Roman" w:eastAsia="Times New Roman" w:hAnsi="Times New Roman" w:cs="Times New Roman"/>
      <w:snapToGrid w:val="0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5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251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238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puzkoa.eus/eu/web/ekonomia/gipuzkoako-eskulangintzaren-erregistro-orokorra" TargetMode="External"/><Relationship Id="rId13" Type="http://schemas.openxmlformats.org/officeDocument/2006/relationships/hyperlink" Target="https://egoitza.gipuzkoa.eus/gao-bog/euskera/gao/2025/03/05/e2501418.htm" TargetMode="External"/><Relationship Id="rId18" Type="http://schemas.openxmlformats.org/officeDocument/2006/relationships/hyperlink" Target="https://egoitza.gipuzkoa.eus/WAS/CORP/WATTramiteakWEB/inicio.do?app=DRT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egoitza.gipuzkoa.eus/WAS/CORP/WATTramiteakWEB/inicio.do?accion=comoAcceder" TargetMode="External"/><Relationship Id="rId12" Type="http://schemas.openxmlformats.org/officeDocument/2006/relationships/hyperlink" Target="https://egoitza.gipuzkoa.eus/gao-bog/castell/bog/2023/04/25/c2302862.pdf" TargetMode="External"/><Relationship Id="rId17" Type="http://schemas.openxmlformats.org/officeDocument/2006/relationships/hyperlink" Target="https://www.gipuzkoa.eus/es/web/ekonomia/gipuzkoako-eskulangintzaren-erregistro-orokorra" TargetMode="External"/><Relationship Id="rId2" Type="http://schemas.openxmlformats.org/officeDocument/2006/relationships/styles" Target="styles.xml"/><Relationship Id="rId16" Type="http://schemas.openxmlformats.org/officeDocument/2006/relationships/hyperlink" Target="https://egoitza.gipuzkoa.eus/WAS/CORP/WATTramiteakWEB/inicio.do?app=DRT" TargetMode="External"/><Relationship Id="rId20" Type="http://schemas.openxmlformats.org/officeDocument/2006/relationships/hyperlink" Target="mailto:sustapena.ekintzailetasuna@gipuzkoa.eu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goitza.gipuzkoa.eus/gao-bog/euskera/gao/2023/04/25/e2302862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ipuzkoa.eus/eu/web/ekonomia/gipuzkoako-eskulangintzaren-erregistro-orokorr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ipuzkoa.eus/es/web/ekonomia/gipuzkoako-eskulangintzaren-erregistro-orokorra" TargetMode="External"/><Relationship Id="rId19" Type="http://schemas.openxmlformats.org/officeDocument/2006/relationships/hyperlink" Target="mailto:sustapena.ekintzailetasuna@gipuzkoa.e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goitza.gipuzkoa.eus/WAS/CORP/WATTramiteakWEB/inicio.do?accion=comoAcceder" TargetMode="External"/><Relationship Id="rId14" Type="http://schemas.openxmlformats.org/officeDocument/2006/relationships/hyperlink" Target="https://egoitza.gipuzkoa.eus/gao-bog/castell/bog/2025/03/05/c2501418.pd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1674</Words>
  <Characters>9209</Characters>
  <Application>Microsoft Office Word</Application>
  <DocSecurity>0</DocSecurity>
  <Lines>76</Lines>
  <Paragraphs>21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RUIZ DE GALARRETA LLANOS, Ana Belen</dc:creator>
  <cp:lastModifiedBy>GOENAGA SAN SEBASTIAN, Jon</cp:lastModifiedBy>
  <cp:revision>21</cp:revision>
  <cp:lastPrinted>2023-04-24T11:17:00Z</cp:lastPrinted>
  <dcterms:created xsi:type="dcterms:W3CDTF">2024-02-08T09:09:00Z</dcterms:created>
  <dcterms:modified xsi:type="dcterms:W3CDTF">2025-03-05T12:10:00Z</dcterms:modified>
</cp:coreProperties>
</file>