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82"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284"/>
        <w:gridCol w:w="836"/>
        <w:gridCol w:w="15"/>
        <w:gridCol w:w="992"/>
        <w:gridCol w:w="850"/>
        <w:gridCol w:w="1460"/>
        <w:gridCol w:w="5346"/>
        <w:gridCol w:w="5389"/>
        <w:gridCol w:w="10"/>
      </w:tblGrid>
      <w:tr w:rsidR="003D4548" w:rsidRPr="00354A51" w:rsidTr="00354A51">
        <w:tc>
          <w:tcPr>
            <w:tcW w:w="15182" w:type="dxa"/>
            <w:gridSpan w:val="9"/>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354A51">
        <w:tc>
          <w:tcPr>
            <w:tcW w:w="15182" w:type="dxa"/>
            <w:gridSpan w:val="9"/>
            <w:vAlign w:val="center"/>
          </w:tcPr>
          <w:p w:rsidR="003D4548" w:rsidRPr="00354A51" w:rsidRDefault="003D4548" w:rsidP="000A741B">
            <w:pPr>
              <w:spacing w:after="0" w:line="240" w:lineRule="auto"/>
              <w:rPr>
                <w:rFonts w:asciiTheme="minorHAnsi" w:hAnsiTheme="minorHAnsi" w:cstheme="minorHAnsi"/>
                <w:sz w:val="20"/>
                <w:szCs w:val="20"/>
                <w:lang w:val="eu-ES"/>
              </w:rPr>
            </w:pPr>
            <w:r w:rsidRPr="00354A51">
              <w:rPr>
                <w:rFonts w:asciiTheme="minorHAnsi" w:hAnsiTheme="minorHAnsi" w:cstheme="minorHAnsi"/>
                <w:b/>
                <w:bCs/>
                <w:sz w:val="20"/>
                <w:szCs w:val="20"/>
                <w:lang w:val="eu-ES"/>
              </w:rPr>
              <w:t>BARNE-KONTROLEKO EREDUA</w:t>
            </w:r>
          </w:p>
        </w:tc>
      </w:tr>
      <w:tr w:rsidR="003D4548" w:rsidRPr="00354A51" w:rsidTr="00354A51">
        <w:tc>
          <w:tcPr>
            <w:tcW w:w="15182" w:type="dxa"/>
            <w:gridSpan w:val="9"/>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354A51">
        <w:tc>
          <w:tcPr>
            <w:tcW w:w="15182" w:type="dxa"/>
            <w:gridSpan w:val="9"/>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c>
          <w:tcPr>
            <w:tcW w:w="1135" w:type="dxa"/>
            <w:gridSpan w:val="3"/>
            <w:shd w:val="clear" w:color="auto" w:fill="FFFFFF"/>
            <w:vAlign w:val="center"/>
          </w:tcPr>
          <w:p w:rsidR="003D4548" w:rsidRPr="00354A51" w:rsidRDefault="003D4548" w:rsidP="000A741B">
            <w:pPr>
              <w:spacing w:after="0" w:line="240" w:lineRule="auto"/>
              <w:jc w:val="center"/>
              <w:rPr>
                <w:rFonts w:asciiTheme="minorHAnsi" w:hAnsiTheme="minorHAnsi" w:cstheme="minorHAnsi"/>
                <w:b/>
                <w:color w:val="0070C0"/>
                <w:sz w:val="20"/>
                <w:szCs w:val="20"/>
                <w:lang w:val="eu-ES"/>
              </w:rPr>
            </w:pPr>
            <w:r w:rsidRPr="00354A51">
              <w:rPr>
                <w:rFonts w:asciiTheme="minorHAnsi" w:hAnsiTheme="minorHAnsi" w:cstheme="minorHAnsi"/>
                <w:b/>
                <w:color w:val="0070C0"/>
                <w:sz w:val="20"/>
                <w:szCs w:val="20"/>
                <w:lang w:val="eu-ES"/>
              </w:rPr>
              <w:t>I</w:t>
            </w:r>
          </w:p>
          <w:p w:rsidR="003D4548" w:rsidRPr="00354A51" w:rsidRDefault="003D4548" w:rsidP="000A741B">
            <w:pPr>
              <w:spacing w:after="0" w:line="240" w:lineRule="auto"/>
              <w:jc w:val="center"/>
              <w:rPr>
                <w:rFonts w:asciiTheme="minorHAnsi" w:hAnsiTheme="minorHAnsi" w:cstheme="minorHAnsi"/>
                <w:b/>
                <w:color w:val="0070C0"/>
                <w:sz w:val="20"/>
                <w:szCs w:val="20"/>
                <w:highlight w:val="yellow"/>
                <w:lang w:val="eu-ES"/>
              </w:rPr>
            </w:pPr>
            <w:r w:rsidRPr="00354A51">
              <w:rPr>
                <w:rFonts w:asciiTheme="minorHAnsi" w:hAnsiTheme="minorHAnsi" w:cstheme="minorHAnsi"/>
                <w:b/>
                <w:color w:val="0070C0"/>
                <w:sz w:val="20"/>
                <w:szCs w:val="20"/>
                <w:lang w:val="eu-ES"/>
              </w:rPr>
              <w:t>ERANSKINA</w:t>
            </w:r>
          </w:p>
        </w:tc>
        <w:tc>
          <w:tcPr>
            <w:tcW w:w="14047" w:type="dxa"/>
            <w:gridSpan w:val="6"/>
            <w:shd w:val="clear" w:color="auto" w:fill="auto"/>
            <w:vAlign w:val="center"/>
          </w:tcPr>
          <w:p w:rsidR="003D4548" w:rsidRPr="00354A51" w:rsidRDefault="003D4548" w:rsidP="000A741B">
            <w:pPr>
              <w:spacing w:after="0" w:line="240" w:lineRule="auto"/>
              <w:rPr>
                <w:rFonts w:asciiTheme="minorHAnsi" w:hAnsiTheme="minorHAnsi" w:cstheme="minorHAnsi"/>
                <w:sz w:val="20"/>
                <w:szCs w:val="20"/>
                <w:lang w:val="eu-ES"/>
              </w:rPr>
            </w:pPr>
            <w:r w:rsidRPr="00354A51">
              <w:rPr>
                <w:rFonts w:asciiTheme="minorHAnsi" w:hAnsiTheme="minorHAnsi" w:cstheme="minorHAnsi"/>
                <w:b/>
                <w:color w:val="0070C0"/>
                <w:sz w:val="20"/>
                <w:szCs w:val="20"/>
                <w:lang w:val="eu-ES"/>
              </w:rPr>
              <w:t>OINARRIZKO BETEKIZUNEN ARAUBIDEA: AURRETIAZKO FISKALIZAZIO EDO/ETA KONTU-HARTZE MUGATUA</w:t>
            </w:r>
          </w:p>
        </w:tc>
      </w:tr>
      <w:tr w:rsidR="003D4548" w:rsidRPr="00354A51" w:rsidTr="00624386">
        <w:tc>
          <w:tcPr>
            <w:tcW w:w="4437" w:type="dxa"/>
            <w:gridSpan w:val="6"/>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10745" w:type="dxa"/>
            <w:gridSpan w:val="3"/>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c>
          <w:tcPr>
            <w:tcW w:w="4437" w:type="dxa"/>
            <w:gridSpan w:val="6"/>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10745" w:type="dxa"/>
            <w:gridSpan w:val="3"/>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b/>
                <w:sz w:val="20"/>
                <w:szCs w:val="20"/>
                <w:lang w:val="eu-ES"/>
              </w:rPr>
            </w:pPr>
            <w:r w:rsidRPr="00354A51">
              <w:rPr>
                <w:rFonts w:asciiTheme="minorHAnsi" w:hAnsiTheme="minorHAnsi" w:cstheme="minorHAnsi"/>
                <w:b/>
                <w:sz w:val="20"/>
                <w:szCs w:val="20"/>
                <w:lang w:val="eu-ES"/>
              </w:rPr>
              <w:t>2</w:t>
            </w:r>
          </w:p>
        </w:tc>
        <w:tc>
          <w:tcPr>
            <w:tcW w:w="9500" w:type="dxa"/>
            <w:gridSpan w:val="6"/>
            <w:vAlign w:val="center"/>
          </w:tcPr>
          <w:p w:rsidR="003D4548" w:rsidRPr="00354A51" w:rsidRDefault="003D4548" w:rsidP="000A741B">
            <w:pPr>
              <w:spacing w:after="0" w:line="240" w:lineRule="auto"/>
              <w:rPr>
                <w:rFonts w:asciiTheme="minorHAnsi" w:hAnsiTheme="minorHAnsi" w:cstheme="minorHAnsi"/>
                <w:b/>
                <w:sz w:val="20"/>
                <w:szCs w:val="20"/>
                <w:lang w:val="eu-ES"/>
              </w:rPr>
            </w:pPr>
            <w:r w:rsidRPr="00354A51">
              <w:rPr>
                <w:rFonts w:asciiTheme="minorHAnsi" w:hAnsiTheme="minorHAnsi" w:cstheme="minorHAnsi"/>
                <w:b/>
                <w:sz w:val="20"/>
                <w:szCs w:val="20"/>
                <w:lang w:val="eu-ES"/>
              </w:rPr>
              <w:t>KONTRATAZIOA, ONDARE KONTRATUAK ETA KONTRATU PRIBATUAK ETA ONDARE ERANKTZUKIZUNA</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jc w:val="center"/>
              <w:rPr>
                <w:rFonts w:asciiTheme="minorHAnsi" w:hAnsiTheme="minorHAnsi" w:cstheme="minorHAnsi"/>
                <w:bCs/>
                <w:sz w:val="20"/>
                <w:szCs w:val="20"/>
                <w:lang w:val="eu-ES"/>
              </w:rPr>
            </w:pPr>
            <w:r w:rsidRPr="00354A51">
              <w:rPr>
                <w:rFonts w:asciiTheme="minorHAnsi" w:hAnsiTheme="minorHAnsi" w:cstheme="minorHAnsi"/>
                <w:bCs/>
                <w:sz w:val="20"/>
                <w:szCs w:val="20"/>
                <w:lang w:val="eu-ES"/>
              </w:rPr>
              <w:t>2.1</w:t>
            </w:r>
          </w:p>
        </w:tc>
        <w:tc>
          <w:tcPr>
            <w:tcW w:w="8649" w:type="dxa"/>
            <w:gridSpan w:val="4"/>
            <w:vAlign w:val="center"/>
          </w:tcPr>
          <w:p w:rsidR="003D4548" w:rsidRPr="00354A51" w:rsidRDefault="003D4548" w:rsidP="000A741B">
            <w:pPr>
              <w:spacing w:after="0" w:line="240" w:lineRule="auto"/>
              <w:rPr>
                <w:rFonts w:asciiTheme="minorHAnsi" w:hAnsiTheme="minorHAnsi" w:cstheme="minorHAnsi"/>
                <w:bCs/>
                <w:sz w:val="20"/>
                <w:szCs w:val="20"/>
                <w:lang w:val="eu-ES"/>
              </w:rPr>
            </w:pPr>
            <w:r w:rsidRPr="00354A51">
              <w:rPr>
                <w:rFonts w:asciiTheme="minorHAnsi" w:hAnsiTheme="minorHAnsi" w:cstheme="minorHAnsi"/>
                <w:bCs/>
                <w:sz w:val="20"/>
                <w:szCs w:val="20"/>
                <w:lang w:val="eu-ES"/>
              </w:rPr>
              <w:t>Obren kontratazioa</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992"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2.1.1</w:t>
            </w:r>
          </w:p>
        </w:tc>
        <w:tc>
          <w:tcPr>
            <w:tcW w:w="7657" w:type="dxa"/>
            <w:gridSpan w:val="3"/>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Obrak kontratatzeko espedienteak prestatu eta adjudikatzea (kontratu txikietan izan ezik)</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992"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p>
        </w:tc>
        <w:tc>
          <w:tcPr>
            <w:tcW w:w="850"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2.1.1.1</w:t>
            </w:r>
          </w:p>
        </w:tc>
        <w:tc>
          <w:tcPr>
            <w:tcW w:w="6807" w:type="dxa"/>
            <w:gridSpan w:val="2"/>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Gastuaren onarpena (RC fasea 5.000 biztanletik beherakoentzat/A)</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FC6BBC" w:rsidRPr="00354A51" w:rsidTr="00624386">
        <w:trPr>
          <w:gridAfter w:val="1"/>
          <w:wAfter w:w="8" w:type="dxa"/>
        </w:trPr>
        <w:tc>
          <w:tcPr>
            <w:tcW w:w="284" w:type="dxa"/>
            <w:vAlign w:val="center"/>
          </w:tcPr>
          <w:p w:rsidR="00FC6BBC" w:rsidRPr="00354A51" w:rsidRDefault="00FC6BBC"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FC6BBC" w:rsidRPr="00354A51" w:rsidRDefault="00FC6BBC" w:rsidP="000A741B">
            <w:pPr>
              <w:spacing w:after="0" w:line="240" w:lineRule="auto"/>
              <w:rPr>
                <w:rFonts w:asciiTheme="minorHAnsi" w:hAnsiTheme="minorHAnsi" w:cstheme="minorHAnsi"/>
                <w:sz w:val="20"/>
                <w:szCs w:val="20"/>
                <w:lang w:val="eu-ES"/>
              </w:rPr>
            </w:pPr>
          </w:p>
        </w:tc>
        <w:tc>
          <w:tcPr>
            <w:tcW w:w="992" w:type="dxa"/>
            <w:vAlign w:val="center"/>
          </w:tcPr>
          <w:p w:rsidR="00FC6BBC" w:rsidRPr="00354A51" w:rsidRDefault="00FC6BBC" w:rsidP="000A741B">
            <w:pPr>
              <w:spacing w:after="0" w:line="240" w:lineRule="auto"/>
              <w:jc w:val="both"/>
              <w:rPr>
                <w:rFonts w:asciiTheme="minorHAnsi" w:hAnsiTheme="minorHAnsi" w:cstheme="minorHAnsi"/>
                <w:sz w:val="20"/>
                <w:szCs w:val="20"/>
                <w:lang w:val="eu-ES" w:eastAsia="es-ES"/>
              </w:rPr>
            </w:pPr>
          </w:p>
        </w:tc>
        <w:tc>
          <w:tcPr>
            <w:tcW w:w="850" w:type="dxa"/>
            <w:vAlign w:val="center"/>
          </w:tcPr>
          <w:p w:rsidR="00FC6BBC" w:rsidRPr="00354A51" w:rsidRDefault="00FC6BBC" w:rsidP="000A741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FC6BBC" w:rsidRPr="00354A51" w:rsidRDefault="000A741B" w:rsidP="000A741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B.8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kentzen da):</w:t>
            </w:r>
          </w:p>
          <w:p w:rsidR="000A741B" w:rsidRPr="00354A51" w:rsidRDefault="000A741B" w:rsidP="000A741B">
            <w:pPr>
              <w:spacing w:after="0" w:line="240" w:lineRule="auto"/>
              <w:jc w:val="both"/>
              <w:rPr>
                <w:rFonts w:asciiTheme="minorHAnsi" w:hAnsiTheme="minorHAnsi" w:cstheme="minorHAnsi"/>
                <w:color w:val="0070C0"/>
                <w:sz w:val="20"/>
                <w:szCs w:val="20"/>
                <w:lang w:val="eu-ES" w:eastAsia="es-ES"/>
              </w:rPr>
            </w:pPr>
          </w:p>
          <w:p w:rsidR="000A741B" w:rsidRPr="00354A51" w:rsidRDefault="000A741B" w:rsidP="000A741B">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00206E3A" w:rsidRPr="00354A51">
              <w:rPr>
                <w:rFonts w:cs="Calibri"/>
                <w:i/>
                <w:color w:val="0070C0"/>
                <w:sz w:val="20"/>
                <w:szCs w:val="20"/>
                <w:lang w:val="eu-ES"/>
              </w:rPr>
              <w:t xml:space="preserve">Klausula administratibo partikularren agiriak edo deskripzio-agiriak, gutxienez, </w:t>
            </w:r>
            <w:proofErr w:type="spellStart"/>
            <w:r w:rsidR="00206E3A" w:rsidRPr="00354A51">
              <w:rPr>
                <w:rFonts w:cs="Calibri"/>
                <w:i/>
                <w:color w:val="0070C0"/>
                <w:sz w:val="20"/>
                <w:szCs w:val="20"/>
                <w:lang w:val="eu-ES"/>
              </w:rPr>
              <w:t>SPKLren</w:t>
            </w:r>
            <w:proofErr w:type="spellEnd"/>
            <w:r w:rsidR="00206E3A" w:rsidRPr="00354A51">
              <w:rPr>
                <w:rFonts w:cs="Calibri"/>
                <w:i/>
                <w:color w:val="0070C0"/>
                <w:sz w:val="20"/>
                <w:szCs w:val="20"/>
                <w:lang w:val="eu-ES"/>
              </w:rPr>
              <w:t xml:space="preserve"> 202.2 artikuluan zerrendatutako gauzatzeko baldintza berezietako bat ezartzen duela.”</w:t>
            </w:r>
          </w:p>
          <w:p w:rsidR="00206E3A" w:rsidRPr="00354A51" w:rsidRDefault="00206E3A" w:rsidP="000A741B">
            <w:pPr>
              <w:spacing w:after="0" w:line="240" w:lineRule="auto"/>
              <w:jc w:val="both"/>
              <w:rPr>
                <w:rFonts w:asciiTheme="minorHAnsi" w:hAnsiTheme="minorHAnsi" w:cstheme="minorHAnsi"/>
                <w:sz w:val="20"/>
                <w:szCs w:val="20"/>
                <w:lang w:val="eu-ES" w:eastAsia="es-ES"/>
              </w:rPr>
            </w:pPr>
          </w:p>
        </w:tc>
        <w:tc>
          <w:tcPr>
            <w:tcW w:w="5390" w:type="dxa"/>
            <w:vAlign w:val="center"/>
          </w:tcPr>
          <w:p w:rsidR="00FC6BBC" w:rsidRPr="00354A51" w:rsidRDefault="00206E3A" w:rsidP="000A741B">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Konstituzio Auzitegiak SPKL-</w:t>
            </w:r>
            <w:proofErr w:type="spellStart"/>
            <w:r w:rsidRPr="00354A51">
              <w:rPr>
                <w:rFonts w:asciiTheme="minorHAnsi" w:hAnsiTheme="minorHAnsi" w:cstheme="minorHAnsi"/>
                <w:color w:val="00B050"/>
                <w:sz w:val="20"/>
                <w:szCs w:val="20"/>
                <w:lang w:val="eu-ES"/>
              </w:rPr>
              <w:t>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992"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2.1.2</w:t>
            </w:r>
          </w:p>
        </w:tc>
        <w:tc>
          <w:tcPr>
            <w:tcW w:w="7657" w:type="dxa"/>
            <w:gridSpan w:val="3"/>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Proiektua eta obra batera kontratatzeko espedienteak prestatu eta adjudikatzea, obren zenbateko zenbatetsia ezartzea posible denean. (kontratu txikietan izan ezik).</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992"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p>
        </w:tc>
        <w:tc>
          <w:tcPr>
            <w:tcW w:w="850"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2.1.2.1</w:t>
            </w:r>
          </w:p>
        </w:tc>
        <w:tc>
          <w:tcPr>
            <w:tcW w:w="6807" w:type="dxa"/>
            <w:gridSpan w:val="2"/>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Adjudikazioa</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FC6BBC" w:rsidRPr="00354A51" w:rsidTr="00624386">
        <w:trPr>
          <w:gridAfter w:val="1"/>
          <w:wAfter w:w="8" w:type="dxa"/>
        </w:trPr>
        <w:tc>
          <w:tcPr>
            <w:tcW w:w="284" w:type="dxa"/>
            <w:vAlign w:val="center"/>
          </w:tcPr>
          <w:p w:rsidR="00FC6BBC" w:rsidRPr="00354A51" w:rsidRDefault="00FC6BBC"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FC6BBC" w:rsidRPr="00354A51" w:rsidRDefault="00FC6BBC" w:rsidP="000A741B">
            <w:pPr>
              <w:spacing w:after="0" w:line="240" w:lineRule="auto"/>
              <w:rPr>
                <w:rFonts w:asciiTheme="minorHAnsi" w:hAnsiTheme="minorHAnsi" w:cstheme="minorHAnsi"/>
                <w:sz w:val="20"/>
                <w:szCs w:val="20"/>
                <w:lang w:val="eu-ES"/>
              </w:rPr>
            </w:pPr>
          </w:p>
        </w:tc>
        <w:tc>
          <w:tcPr>
            <w:tcW w:w="992" w:type="dxa"/>
            <w:vAlign w:val="center"/>
          </w:tcPr>
          <w:p w:rsidR="00FC6BBC" w:rsidRPr="00354A51" w:rsidRDefault="00FC6BBC" w:rsidP="000A741B">
            <w:pPr>
              <w:spacing w:after="0" w:line="240" w:lineRule="auto"/>
              <w:jc w:val="both"/>
              <w:rPr>
                <w:rFonts w:asciiTheme="minorHAnsi" w:hAnsiTheme="minorHAnsi" w:cstheme="minorHAnsi"/>
                <w:sz w:val="20"/>
                <w:szCs w:val="20"/>
                <w:lang w:val="eu-ES" w:eastAsia="es-ES"/>
              </w:rPr>
            </w:pPr>
          </w:p>
        </w:tc>
        <w:tc>
          <w:tcPr>
            <w:tcW w:w="850" w:type="dxa"/>
            <w:vAlign w:val="center"/>
          </w:tcPr>
          <w:p w:rsidR="00FC6BBC" w:rsidRPr="00354A51" w:rsidRDefault="00FC6BBC" w:rsidP="000A741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93011" w:rsidRPr="00354A51" w:rsidRDefault="00793011" w:rsidP="00793011">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B.15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kentzen da):</w:t>
            </w:r>
          </w:p>
          <w:p w:rsidR="00793011" w:rsidRPr="00354A51" w:rsidRDefault="00793011" w:rsidP="00793011">
            <w:pPr>
              <w:spacing w:after="0" w:line="240" w:lineRule="auto"/>
              <w:jc w:val="both"/>
              <w:rPr>
                <w:rFonts w:asciiTheme="minorHAnsi" w:hAnsiTheme="minorHAnsi" w:cstheme="minorHAnsi"/>
                <w:color w:val="0070C0"/>
                <w:sz w:val="20"/>
                <w:szCs w:val="20"/>
                <w:lang w:val="eu-ES" w:eastAsia="es-ES"/>
              </w:rPr>
            </w:pPr>
          </w:p>
          <w:p w:rsidR="00793011" w:rsidRPr="00354A51" w:rsidRDefault="00793011" w:rsidP="00793011">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FC6BBC" w:rsidRPr="00354A51" w:rsidRDefault="00FC6BBC" w:rsidP="000A741B">
            <w:pPr>
              <w:spacing w:after="0" w:line="240" w:lineRule="auto"/>
              <w:jc w:val="both"/>
              <w:rPr>
                <w:rFonts w:asciiTheme="minorHAnsi" w:hAnsiTheme="minorHAnsi" w:cstheme="minorHAnsi"/>
                <w:sz w:val="20"/>
                <w:szCs w:val="20"/>
                <w:lang w:val="eu-ES" w:eastAsia="es-ES"/>
              </w:rPr>
            </w:pPr>
          </w:p>
        </w:tc>
        <w:tc>
          <w:tcPr>
            <w:tcW w:w="5390" w:type="dxa"/>
            <w:vAlign w:val="center"/>
          </w:tcPr>
          <w:p w:rsidR="00FC6BBC" w:rsidRPr="00354A51" w:rsidRDefault="00206E3A" w:rsidP="00C37B54">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Konstituzio Auzitegiak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992"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2.1.3</w:t>
            </w:r>
          </w:p>
        </w:tc>
        <w:tc>
          <w:tcPr>
            <w:tcW w:w="7657" w:type="dxa"/>
            <w:gridSpan w:val="3"/>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 xml:space="preserve">Proiektua eta obra batera kontratatzeko espedienteak prestatu eta adjudikatzea, </w:t>
            </w:r>
            <w:proofErr w:type="spellStart"/>
            <w:r w:rsidRPr="00354A51">
              <w:rPr>
                <w:rFonts w:asciiTheme="minorHAnsi" w:hAnsiTheme="minorHAnsi" w:cstheme="minorHAnsi"/>
                <w:sz w:val="20"/>
                <w:szCs w:val="20"/>
                <w:lang w:val="eu-ES" w:eastAsia="es-ES"/>
              </w:rPr>
              <w:t>SPKLren</w:t>
            </w:r>
            <w:proofErr w:type="spellEnd"/>
            <w:r w:rsidRPr="00354A51">
              <w:rPr>
                <w:rFonts w:asciiTheme="minorHAnsi" w:hAnsiTheme="minorHAnsi" w:cstheme="minorHAnsi"/>
                <w:sz w:val="20"/>
                <w:szCs w:val="20"/>
                <w:lang w:val="eu-ES" w:eastAsia="es-ES"/>
              </w:rPr>
              <w:t xml:space="preserve"> 234.5 artikuluaren kasuan, obren zenbateko zenbatetsia ezartzea posible ez denean. (proiektu txikietan izan ezik).</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3D4548" w:rsidRPr="00354A51" w:rsidTr="00624386">
        <w:trPr>
          <w:gridAfter w:val="1"/>
          <w:wAfter w:w="8" w:type="dxa"/>
        </w:trPr>
        <w:tc>
          <w:tcPr>
            <w:tcW w:w="284" w:type="dxa"/>
            <w:vAlign w:val="center"/>
          </w:tcPr>
          <w:p w:rsidR="003D4548" w:rsidRPr="00354A51" w:rsidRDefault="003D4548" w:rsidP="000A741B">
            <w:pPr>
              <w:spacing w:after="0" w:line="240" w:lineRule="auto"/>
              <w:jc w:val="center"/>
              <w:rPr>
                <w:rFonts w:asciiTheme="minorHAnsi" w:hAnsiTheme="minorHAnsi" w:cstheme="minorHAnsi"/>
                <w:sz w:val="20"/>
                <w:szCs w:val="20"/>
                <w:lang w:val="eu-ES"/>
              </w:rPr>
            </w:pPr>
          </w:p>
        </w:tc>
        <w:tc>
          <w:tcPr>
            <w:tcW w:w="851" w:type="dxa"/>
            <w:gridSpan w:val="2"/>
            <w:vAlign w:val="center"/>
          </w:tcPr>
          <w:p w:rsidR="003D4548" w:rsidRPr="00354A51" w:rsidRDefault="003D4548" w:rsidP="000A741B">
            <w:pPr>
              <w:spacing w:after="0" w:line="240" w:lineRule="auto"/>
              <w:rPr>
                <w:rFonts w:asciiTheme="minorHAnsi" w:hAnsiTheme="minorHAnsi" w:cstheme="minorHAnsi"/>
                <w:sz w:val="20"/>
                <w:szCs w:val="20"/>
                <w:lang w:val="eu-ES"/>
              </w:rPr>
            </w:pPr>
          </w:p>
        </w:tc>
        <w:tc>
          <w:tcPr>
            <w:tcW w:w="992"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p>
        </w:tc>
        <w:tc>
          <w:tcPr>
            <w:tcW w:w="850" w:type="dxa"/>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2.1.3.1</w:t>
            </w:r>
          </w:p>
        </w:tc>
        <w:tc>
          <w:tcPr>
            <w:tcW w:w="6807" w:type="dxa"/>
            <w:gridSpan w:val="2"/>
            <w:vAlign w:val="center"/>
          </w:tcPr>
          <w:p w:rsidR="003D4548" w:rsidRPr="00354A51" w:rsidRDefault="003D4548" w:rsidP="000A741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Adjudikazioa</w:t>
            </w:r>
          </w:p>
        </w:tc>
        <w:tc>
          <w:tcPr>
            <w:tcW w:w="5390" w:type="dxa"/>
            <w:vAlign w:val="center"/>
          </w:tcPr>
          <w:p w:rsidR="003D4548" w:rsidRPr="00354A51" w:rsidRDefault="003D4548" w:rsidP="000A741B">
            <w:pPr>
              <w:spacing w:after="0" w:line="240" w:lineRule="auto"/>
              <w:rPr>
                <w:rFonts w:asciiTheme="minorHAnsi" w:hAnsiTheme="minorHAnsi" w:cstheme="minorHAnsi"/>
                <w:sz w:val="20"/>
                <w:szCs w:val="20"/>
                <w:lang w:val="eu-ES"/>
              </w:rPr>
            </w:pPr>
          </w:p>
        </w:tc>
      </w:tr>
      <w:tr w:rsidR="008704F1" w:rsidRPr="00354A51" w:rsidTr="00624386">
        <w:trPr>
          <w:gridAfter w:val="1"/>
          <w:wAfter w:w="8" w:type="dxa"/>
        </w:trPr>
        <w:tc>
          <w:tcPr>
            <w:tcW w:w="284" w:type="dxa"/>
            <w:vAlign w:val="center"/>
          </w:tcPr>
          <w:p w:rsidR="008704F1" w:rsidRPr="00354A51" w:rsidRDefault="008704F1" w:rsidP="008704F1">
            <w:pPr>
              <w:spacing w:after="0" w:line="240" w:lineRule="auto"/>
              <w:jc w:val="center"/>
              <w:rPr>
                <w:rFonts w:asciiTheme="minorHAnsi" w:hAnsiTheme="minorHAnsi" w:cstheme="minorHAnsi"/>
                <w:sz w:val="20"/>
                <w:szCs w:val="20"/>
                <w:lang w:val="eu-ES"/>
              </w:rPr>
            </w:pPr>
          </w:p>
        </w:tc>
        <w:tc>
          <w:tcPr>
            <w:tcW w:w="851" w:type="dxa"/>
            <w:gridSpan w:val="2"/>
            <w:vAlign w:val="center"/>
          </w:tcPr>
          <w:p w:rsidR="008704F1" w:rsidRPr="00354A51" w:rsidRDefault="008704F1" w:rsidP="008704F1">
            <w:pPr>
              <w:spacing w:after="0" w:line="240" w:lineRule="auto"/>
              <w:rPr>
                <w:rFonts w:asciiTheme="minorHAnsi" w:hAnsiTheme="minorHAnsi" w:cstheme="minorHAnsi"/>
                <w:sz w:val="20"/>
                <w:szCs w:val="20"/>
                <w:lang w:val="eu-ES"/>
              </w:rPr>
            </w:pPr>
          </w:p>
        </w:tc>
        <w:tc>
          <w:tcPr>
            <w:tcW w:w="992" w:type="dxa"/>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p>
        </w:tc>
        <w:tc>
          <w:tcPr>
            <w:tcW w:w="850" w:type="dxa"/>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8704F1" w:rsidRPr="00354A51" w:rsidRDefault="008704F1" w:rsidP="008704F1">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B.15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w:t>
            </w:r>
            <w:r w:rsidR="00B92A5A" w:rsidRPr="00354A51">
              <w:rPr>
                <w:rFonts w:asciiTheme="minorHAnsi" w:hAnsiTheme="minorHAnsi" w:cstheme="minorHAnsi"/>
                <w:color w:val="0070C0"/>
                <w:sz w:val="20"/>
                <w:szCs w:val="20"/>
                <w:lang w:val="eu-ES" w:eastAsia="es-ES"/>
              </w:rPr>
              <w:t>du</w:t>
            </w:r>
            <w:r w:rsidRPr="00354A51">
              <w:rPr>
                <w:rFonts w:asciiTheme="minorHAnsi" w:hAnsiTheme="minorHAnsi" w:cstheme="minorHAnsi"/>
                <w:color w:val="0070C0"/>
                <w:sz w:val="20"/>
                <w:szCs w:val="20"/>
                <w:lang w:val="eu-ES" w:eastAsia="es-ES"/>
              </w:rPr>
              <w:t xml:space="preserve"> da):</w:t>
            </w:r>
          </w:p>
          <w:p w:rsidR="008704F1" w:rsidRPr="00354A51" w:rsidRDefault="008704F1" w:rsidP="008704F1">
            <w:pPr>
              <w:spacing w:after="0" w:line="240" w:lineRule="auto"/>
              <w:jc w:val="both"/>
              <w:rPr>
                <w:rFonts w:asciiTheme="minorHAnsi" w:hAnsiTheme="minorHAnsi" w:cstheme="minorHAnsi"/>
                <w:color w:val="0070C0"/>
                <w:sz w:val="20"/>
                <w:szCs w:val="20"/>
                <w:lang w:val="eu-ES" w:eastAsia="es-ES"/>
              </w:rPr>
            </w:pPr>
          </w:p>
          <w:p w:rsidR="008704F1" w:rsidRPr="00354A51" w:rsidRDefault="008704F1" w:rsidP="008704F1">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lastRenderedPageBreak/>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8704F1" w:rsidRPr="00354A51" w:rsidRDefault="008704F1" w:rsidP="008704F1">
            <w:pPr>
              <w:spacing w:after="0" w:line="240" w:lineRule="auto"/>
              <w:jc w:val="both"/>
              <w:rPr>
                <w:rFonts w:asciiTheme="minorHAnsi" w:hAnsiTheme="minorHAnsi" w:cstheme="minorHAnsi"/>
                <w:sz w:val="20"/>
                <w:szCs w:val="20"/>
                <w:lang w:val="eu-ES" w:eastAsia="es-ES"/>
              </w:rPr>
            </w:pPr>
          </w:p>
        </w:tc>
        <w:tc>
          <w:tcPr>
            <w:tcW w:w="5390" w:type="dxa"/>
            <w:vAlign w:val="center"/>
          </w:tcPr>
          <w:p w:rsidR="008704F1" w:rsidRPr="00354A51" w:rsidRDefault="00C37B54" w:rsidP="008704F1">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lastRenderedPageBreak/>
              <w:t xml:space="preserve">Konstituzio Auzitegiak </w:t>
            </w:r>
            <w:proofErr w:type="spellStart"/>
            <w:r w:rsidRPr="00354A51">
              <w:rPr>
                <w:rFonts w:asciiTheme="minorHAnsi" w:hAnsiTheme="minorHAnsi" w:cstheme="minorHAnsi"/>
                <w:color w:val="00B050"/>
                <w:sz w:val="20"/>
                <w:szCs w:val="20"/>
                <w:lang w:val="eu-ES"/>
              </w:rPr>
              <w:t>SPKL</w:t>
            </w:r>
            <w:r w:rsidR="008704F1" w:rsidRPr="00354A51">
              <w:rPr>
                <w:rFonts w:asciiTheme="minorHAnsi" w:hAnsiTheme="minorHAnsi" w:cstheme="minorHAnsi"/>
                <w:color w:val="00B050"/>
                <w:sz w:val="20"/>
                <w:szCs w:val="20"/>
                <w:lang w:val="eu-ES"/>
              </w:rPr>
              <w:t>ren</w:t>
            </w:r>
            <w:proofErr w:type="spellEnd"/>
            <w:r w:rsidR="008704F1"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8704F1" w:rsidRPr="00354A51" w:rsidTr="00624386">
        <w:trPr>
          <w:gridAfter w:val="1"/>
          <w:wAfter w:w="8" w:type="dxa"/>
        </w:trPr>
        <w:tc>
          <w:tcPr>
            <w:tcW w:w="284" w:type="dxa"/>
            <w:vAlign w:val="center"/>
          </w:tcPr>
          <w:p w:rsidR="008704F1" w:rsidRPr="00354A51" w:rsidRDefault="008704F1" w:rsidP="008704F1">
            <w:pPr>
              <w:spacing w:after="0" w:line="240" w:lineRule="auto"/>
              <w:jc w:val="center"/>
              <w:rPr>
                <w:rFonts w:asciiTheme="minorHAnsi" w:hAnsiTheme="minorHAnsi" w:cstheme="minorHAnsi"/>
                <w:sz w:val="20"/>
                <w:szCs w:val="20"/>
                <w:lang w:val="eu-ES"/>
              </w:rPr>
            </w:pPr>
          </w:p>
        </w:tc>
        <w:tc>
          <w:tcPr>
            <w:tcW w:w="851" w:type="dxa"/>
            <w:gridSpan w:val="2"/>
            <w:vAlign w:val="center"/>
          </w:tcPr>
          <w:p w:rsidR="008704F1" w:rsidRPr="00354A51" w:rsidRDefault="008704F1" w:rsidP="008704F1">
            <w:pPr>
              <w:spacing w:after="0" w:line="240" w:lineRule="auto"/>
              <w:rPr>
                <w:rFonts w:asciiTheme="minorHAnsi" w:hAnsiTheme="minorHAnsi" w:cstheme="minorHAnsi"/>
                <w:sz w:val="20"/>
                <w:szCs w:val="20"/>
                <w:lang w:val="eu-ES"/>
              </w:rPr>
            </w:pPr>
          </w:p>
        </w:tc>
        <w:tc>
          <w:tcPr>
            <w:tcW w:w="992" w:type="dxa"/>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2.1.4</w:t>
            </w:r>
          </w:p>
        </w:tc>
        <w:tc>
          <w:tcPr>
            <w:tcW w:w="7657" w:type="dxa"/>
            <w:gridSpan w:val="3"/>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Aurrekontua betearazteko arauan xedatutakoaren arabera aurreko fiskalizazioari lotuta dauden kontratu txikiei buruzko obren kontratazio-espedienteak prestatu eta adjudikatzea</w:t>
            </w:r>
          </w:p>
        </w:tc>
        <w:tc>
          <w:tcPr>
            <w:tcW w:w="5390" w:type="dxa"/>
            <w:vAlign w:val="center"/>
          </w:tcPr>
          <w:p w:rsidR="008704F1" w:rsidRPr="00354A51" w:rsidRDefault="008704F1" w:rsidP="008704F1">
            <w:pPr>
              <w:spacing w:after="0" w:line="240" w:lineRule="auto"/>
              <w:rPr>
                <w:rFonts w:asciiTheme="minorHAnsi" w:hAnsiTheme="minorHAnsi" w:cstheme="minorHAnsi"/>
                <w:sz w:val="20"/>
                <w:szCs w:val="20"/>
                <w:lang w:val="eu-ES"/>
              </w:rPr>
            </w:pPr>
          </w:p>
        </w:tc>
      </w:tr>
      <w:tr w:rsidR="008704F1" w:rsidRPr="00354A51" w:rsidTr="00624386">
        <w:trPr>
          <w:gridAfter w:val="1"/>
          <w:wAfter w:w="8" w:type="dxa"/>
        </w:trPr>
        <w:tc>
          <w:tcPr>
            <w:tcW w:w="284" w:type="dxa"/>
            <w:vAlign w:val="center"/>
          </w:tcPr>
          <w:p w:rsidR="008704F1" w:rsidRPr="00354A51" w:rsidRDefault="008704F1" w:rsidP="008704F1">
            <w:pPr>
              <w:spacing w:after="0" w:line="240" w:lineRule="auto"/>
              <w:jc w:val="center"/>
              <w:rPr>
                <w:rFonts w:asciiTheme="minorHAnsi" w:hAnsiTheme="minorHAnsi" w:cstheme="minorHAnsi"/>
                <w:sz w:val="20"/>
                <w:szCs w:val="20"/>
                <w:lang w:val="eu-ES"/>
              </w:rPr>
            </w:pPr>
          </w:p>
        </w:tc>
        <w:tc>
          <w:tcPr>
            <w:tcW w:w="851" w:type="dxa"/>
            <w:gridSpan w:val="2"/>
            <w:vAlign w:val="center"/>
          </w:tcPr>
          <w:p w:rsidR="008704F1" w:rsidRPr="00354A51" w:rsidRDefault="008704F1" w:rsidP="008704F1">
            <w:pPr>
              <w:spacing w:after="0" w:line="240" w:lineRule="auto"/>
              <w:rPr>
                <w:rFonts w:asciiTheme="minorHAnsi" w:hAnsiTheme="minorHAnsi" w:cstheme="minorHAnsi"/>
                <w:sz w:val="20"/>
                <w:szCs w:val="20"/>
                <w:lang w:val="eu-ES"/>
              </w:rPr>
            </w:pPr>
          </w:p>
        </w:tc>
        <w:tc>
          <w:tcPr>
            <w:tcW w:w="992" w:type="dxa"/>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p>
        </w:tc>
        <w:tc>
          <w:tcPr>
            <w:tcW w:w="850" w:type="dxa"/>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2.1.4.1</w:t>
            </w:r>
          </w:p>
        </w:tc>
        <w:tc>
          <w:tcPr>
            <w:tcW w:w="6807" w:type="dxa"/>
            <w:gridSpan w:val="2"/>
            <w:vAlign w:val="center"/>
          </w:tcPr>
          <w:p w:rsidR="008704F1" w:rsidRPr="00354A51" w:rsidRDefault="008704F1" w:rsidP="008704F1">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Onartzea eta adjudikatzea (AD)</w:t>
            </w:r>
          </w:p>
        </w:tc>
        <w:tc>
          <w:tcPr>
            <w:tcW w:w="5390" w:type="dxa"/>
            <w:vAlign w:val="center"/>
          </w:tcPr>
          <w:p w:rsidR="008704F1" w:rsidRPr="00354A51" w:rsidRDefault="008704F1" w:rsidP="008704F1">
            <w:pPr>
              <w:spacing w:after="0" w:line="240" w:lineRule="auto"/>
              <w:rPr>
                <w:rFonts w:asciiTheme="minorHAnsi" w:hAnsiTheme="minorHAnsi" w:cstheme="minorHAnsi"/>
                <w:sz w:val="20"/>
                <w:szCs w:val="20"/>
                <w:lang w:val="eu-ES"/>
              </w:rPr>
            </w:pPr>
          </w:p>
        </w:tc>
      </w:tr>
      <w:tr w:rsidR="00717C2F" w:rsidRPr="00354A51" w:rsidTr="00624386">
        <w:trPr>
          <w:gridAfter w:val="1"/>
          <w:wAfter w:w="8" w:type="dxa"/>
          <w:trHeight w:val="2376"/>
        </w:trPr>
        <w:tc>
          <w:tcPr>
            <w:tcW w:w="284" w:type="dxa"/>
            <w:vAlign w:val="center"/>
          </w:tcPr>
          <w:p w:rsidR="00717C2F" w:rsidRPr="00354A51" w:rsidRDefault="00717C2F"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717C2F" w:rsidRPr="00354A51" w:rsidRDefault="00717C2F" w:rsidP="008556AB">
            <w:pPr>
              <w:spacing w:after="0" w:line="240" w:lineRule="auto"/>
              <w:rPr>
                <w:rFonts w:asciiTheme="minorHAnsi" w:hAnsiTheme="minorHAnsi" w:cstheme="minorHAnsi"/>
                <w:sz w:val="20"/>
                <w:szCs w:val="20"/>
                <w:lang w:val="eu-ES"/>
              </w:rPr>
            </w:pPr>
          </w:p>
        </w:tc>
        <w:tc>
          <w:tcPr>
            <w:tcW w:w="992"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850"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717C2F" w:rsidRPr="00354A51" w:rsidRDefault="00717C2F" w:rsidP="008556AB">
            <w:pPr>
              <w:widowControl w:val="0"/>
              <w:autoSpaceDE w:val="0"/>
              <w:autoSpaceDN w:val="0"/>
              <w:adjustRightInd w:val="0"/>
              <w:spacing w:after="0" w:line="240" w:lineRule="auto"/>
              <w:ind w:left="68" w:right="68"/>
              <w:jc w:val="both"/>
              <w:rPr>
                <w:rFonts w:cs="Calibri"/>
                <w:i/>
                <w:color w:val="0070C0"/>
                <w:sz w:val="20"/>
                <w:szCs w:val="20"/>
                <w:lang w:val="eu-ES"/>
              </w:rPr>
            </w:pPr>
          </w:p>
          <w:p w:rsidR="00717C2F" w:rsidRPr="00354A51" w:rsidRDefault="001F0D34" w:rsidP="008556AB">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cs="Calibri"/>
                <w:i/>
                <w:color w:val="0070C0"/>
                <w:sz w:val="20"/>
                <w:szCs w:val="20"/>
                <w:lang w:val="eu-ES"/>
              </w:rPr>
              <w:t>"</w:t>
            </w:r>
            <w:r w:rsidR="00717C2F" w:rsidRPr="00354A51">
              <w:rPr>
                <w:rFonts w:cs="Calibri"/>
                <w:i/>
                <w:color w:val="0070C0"/>
                <w:sz w:val="20"/>
                <w:szCs w:val="20"/>
                <w:lang w:val="eu-ES"/>
              </w:rPr>
              <w:t>Bada adjudikazio-proposamen bat zentro kudeatzaileak eta organo eskudunak sinatua onartua izan dadin, honako alderdi hauek jasotzen dituena:</w:t>
            </w:r>
          </w:p>
          <w:p w:rsidR="00717C2F" w:rsidRPr="00354A51" w:rsidRDefault="00717C2F" w:rsidP="008556AB">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 xml:space="preserve">Justifikatzea iraupena urtebetetik beherakoa dela eta ez dagoela luzatzeko aukerarik. </w:t>
            </w:r>
          </w:p>
          <w:p w:rsidR="00717C2F" w:rsidRPr="00354A51" w:rsidRDefault="00717C2F" w:rsidP="008556AB">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Justifikatzea kontratua egin beharra dagoela eta ez dela aldatzen ari kontratuaren xedea kontratu txikiaren mugak aplikatzea saihesteko.</w:t>
            </w:r>
          </w:p>
          <w:p w:rsidR="00717C2F" w:rsidRPr="00354A51" w:rsidRDefault="00717C2F" w:rsidP="008556AB">
            <w:pPr>
              <w:widowControl w:val="0"/>
              <w:autoSpaceDE w:val="0"/>
              <w:autoSpaceDN w:val="0"/>
              <w:adjustRightInd w:val="0"/>
              <w:spacing w:after="0" w:line="240" w:lineRule="auto"/>
              <w:ind w:left="144" w:right="68"/>
              <w:jc w:val="both"/>
              <w:rPr>
                <w:rFonts w:cs="Calibri"/>
                <w:i/>
                <w:color w:val="0070C0"/>
                <w:sz w:val="20"/>
                <w:szCs w:val="20"/>
                <w:lang w:val="eu-ES"/>
              </w:rPr>
            </w:pPr>
            <w:r w:rsidRPr="00354A51">
              <w:rPr>
                <w:rFonts w:cs="Calibri"/>
                <w:i/>
                <w:color w:val="0070C0"/>
                <w:sz w:val="20"/>
                <w:szCs w:val="20"/>
                <w:lang w:val="eu-ES"/>
              </w:rPr>
              <w:t xml:space="preserve"> (Ezin da aplikatu 5.000 eurotik beherako balio zenbatetsia duten kontratu txikiei, baldin eta haien ordainketa kutxa finkoko aurrerakin-sistemaren edo antzeko sistemaren baten bidez egiaztatzen bada.)”</w:t>
            </w:r>
          </w:p>
          <w:p w:rsidR="00717C2F" w:rsidRPr="00354A51" w:rsidRDefault="00717C2F" w:rsidP="008556AB">
            <w:pPr>
              <w:widowControl w:val="0"/>
              <w:autoSpaceDE w:val="0"/>
              <w:autoSpaceDN w:val="0"/>
              <w:adjustRightInd w:val="0"/>
              <w:spacing w:after="0" w:line="240" w:lineRule="auto"/>
              <w:ind w:left="144" w:right="68"/>
              <w:jc w:val="both"/>
              <w:rPr>
                <w:rFonts w:cs="Calibri"/>
                <w:sz w:val="20"/>
                <w:szCs w:val="20"/>
                <w:lang w:val="eu-ES"/>
              </w:rPr>
            </w:pPr>
          </w:p>
        </w:tc>
        <w:tc>
          <w:tcPr>
            <w:tcW w:w="5390" w:type="dxa"/>
            <w:vMerge w:val="restart"/>
            <w:vAlign w:val="center"/>
          </w:tcPr>
          <w:p w:rsidR="00717C2F" w:rsidRPr="00354A51" w:rsidRDefault="00A84772" w:rsidP="00717C2F">
            <w:pPr>
              <w:spacing w:after="0" w:line="240" w:lineRule="auto"/>
              <w:rPr>
                <w:rFonts w:asciiTheme="minorHAnsi" w:hAnsiTheme="minorHAnsi" w:cstheme="minorHAnsi"/>
                <w:color w:val="00B050"/>
                <w:sz w:val="20"/>
                <w:szCs w:val="20"/>
                <w:lang w:val="eu-ES"/>
              </w:rPr>
            </w:pPr>
            <w:bookmarkStart w:id="0" w:name="_Hlk62549036"/>
            <w:r w:rsidRPr="00354A51">
              <w:rPr>
                <w:rFonts w:asciiTheme="minorHAnsi" w:hAnsiTheme="minorHAnsi" w:cstheme="minorHAnsi"/>
                <w:color w:val="00B050"/>
                <w:sz w:val="20"/>
                <w:szCs w:val="20"/>
                <w:lang w:val="eu-ES"/>
              </w:rPr>
              <w:t xml:space="preserve">SPKL aldatzea </w:t>
            </w:r>
            <w:r w:rsidR="00717C2F" w:rsidRPr="00354A51">
              <w:rPr>
                <w:rFonts w:asciiTheme="minorHAnsi" w:hAnsiTheme="minorHAnsi" w:cstheme="minorHAnsi"/>
                <w:color w:val="00B050"/>
                <w:sz w:val="20"/>
                <w:szCs w:val="20"/>
                <w:lang w:val="eu-ES"/>
              </w:rPr>
              <w:t xml:space="preserve">3/2020 Errege Lege Dekretuaren bidez, </w:t>
            </w:r>
            <w:r w:rsidRPr="00354A51">
              <w:rPr>
                <w:rFonts w:asciiTheme="minorHAnsi" w:hAnsiTheme="minorHAnsi" w:cstheme="minorHAnsi"/>
                <w:color w:val="00B050"/>
                <w:sz w:val="20"/>
                <w:szCs w:val="20"/>
                <w:lang w:val="eu-ES"/>
              </w:rPr>
              <w:t xml:space="preserve">eta ondorioz </w:t>
            </w:r>
            <w:r w:rsidR="00717C2F" w:rsidRPr="00354A51">
              <w:rPr>
                <w:rFonts w:asciiTheme="minorHAnsi" w:hAnsiTheme="minorHAnsi" w:cstheme="minorHAnsi"/>
                <w:color w:val="00B050"/>
                <w:sz w:val="20"/>
                <w:szCs w:val="20"/>
                <w:lang w:val="eu-ES"/>
              </w:rPr>
              <w:t xml:space="preserve">aurrekontua </w:t>
            </w:r>
            <w:r w:rsidRPr="00354A51">
              <w:rPr>
                <w:rFonts w:asciiTheme="minorHAnsi" w:hAnsiTheme="minorHAnsi" w:cstheme="minorHAnsi"/>
                <w:color w:val="00B050"/>
                <w:sz w:val="20"/>
                <w:szCs w:val="20"/>
                <w:lang w:val="eu-ES"/>
              </w:rPr>
              <w:t>gauzatzeko araua</w:t>
            </w:r>
            <w:r w:rsidR="00717C2F" w:rsidRPr="00354A51">
              <w:rPr>
                <w:rFonts w:asciiTheme="minorHAnsi" w:hAnsiTheme="minorHAnsi" w:cstheme="minorHAnsi"/>
                <w:color w:val="00B050"/>
                <w:sz w:val="20"/>
                <w:szCs w:val="20"/>
                <w:lang w:val="eu-ES"/>
              </w:rPr>
              <w:t>ren eredua aldatzea</w:t>
            </w:r>
            <w:r w:rsidRPr="00354A51">
              <w:rPr>
                <w:rFonts w:asciiTheme="minorHAnsi" w:hAnsiTheme="minorHAnsi" w:cstheme="minorHAnsi"/>
                <w:color w:val="00B050"/>
                <w:sz w:val="20"/>
                <w:szCs w:val="20"/>
                <w:lang w:val="eu-ES"/>
              </w:rPr>
              <w:t>.</w:t>
            </w:r>
          </w:p>
          <w:p w:rsidR="00717C2F" w:rsidRPr="00354A51" w:rsidRDefault="00717C2F" w:rsidP="00717C2F">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w:t>
            </w:r>
            <w:r w:rsidR="00C37B54" w:rsidRPr="00354A51">
              <w:rPr>
                <w:rFonts w:asciiTheme="minorHAnsi" w:hAnsiTheme="minorHAnsi" w:cstheme="minorHAnsi"/>
                <w:color w:val="00B050"/>
                <w:sz w:val="20"/>
                <w:szCs w:val="20"/>
                <w:lang w:val="eu-ES"/>
              </w:rPr>
              <w:t>ren</w:t>
            </w:r>
            <w:proofErr w:type="spellEnd"/>
            <w:r w:rsidR="00C37B54" w:rsidRPr="00354A51">
              <w:rPr>
                <w:rFonts w:asciiTheme="minorHAnsi" w:hAnsiTheme="minorHAnsi" w:cstheme="minorHAnsi"/>
                <w:color w:val="00B050"/>
                <w:sz w:val="20"/>
                <w:szCs w:val="20"/>
                <w:lang w:val="eu-ES"/>
              </w:rPr>
              <w:t xml:space="preserve"> 118. artikuluaren aldaketa:</w:t>
            </w:r>
          </w:p>
          <w:p w:rsidR="00717C2F" w:rsidRPr="00354A51" w:rsidRDefault="00717C2F" w:rsidP="00717C2F">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717C2F" w:rsidRPr="00354A51" w:rsidRDefault="00717C2F" w:rsidP="00717C2F">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bookmarkEnd w:id="0"/>
          </w:p>
        </w:tc>
      </w:tr>
      <w:tr w:rsidR="00717C2F" w:rsidRPr="00354A51" w:rsidTr="00624386">
        <w:trPr>
          <w:gridAfter w:val="1"/>
          <w:wAfter w:w="8" w:type="dxa"/>
        </w:trPr>
        <w:tc>
          <w:tcPr>
            <w:tcW w:w="284" w:type="dxa"/>
            <w:vAlign w:val="center"/>
          </w:tcPr>
          <w:p w:rsidR="00717C2F" w:rsidRPr="00354A51" w:rsidRDefault="00717C2F"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717C2F" w:rsidRPr="00354A51" w:rsidRDefault="00717C2F" w:rsidP="008556AB">
            <w:pPr>
              <w:spacing w:after="0" w:line="240" w:lineRule="auto"/>
              <w:rPr>
                <w:rFonts w:asciiTheme="minorHAnsi" w:hAnsiTheme="minorHAnsi" w:cstheme="minorHAnsi"/>
                <w:sz w:val="20"/>
                <w:szCs w:val="20"/>
                <w:lang w:val="eu-ES"/>
              </w:rPr>
            </w:pPr>
          </w:p>
        </w:tc>
        <w:tc>
          <w:tcPr>
            <w:tcW w:w="992"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850"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F0D34" w:rsidRPr="00354A51" w:rsidRDefault="001F0D34" w:rsidP="008556AB">
            <w:pPr>
              <w:spacing w:after="0" w:line="240" w:lineRule="auto"/>
              <w:jc w:val="both"/>
              <w:rPr>
                <w:rFonts w:asciiTheme="minorHAnsi" w:hAnsiTheme="minorHAnsi" w:cstheme="minorHAnsi"/>
                <w:color w:val="0070C0"/>
                <w:sz w:val="20"/>
                <w:szCs w:val="20"/>
                <w:lang w:val="eu-ES" w:eastAsia="es-ES"/>
              </w:rPr>
            </w:pPr>
          </w:p>
          <w:p w:rsidR="00717C2F" w:rsidRPr="00354A51" w:rsidRDefault="001F0D34" w:rsidP="008556AB">
            <w:pPr>
              <w:spacing w:after="0" w:line="240" w:lineRule="auto"/>
              <w:jc w:val="both"/>
              <w:rPr>
                <w:rFonts w:cs="Calibri"/>
                <w:i/>
                <w:color w:val="0070C0"/>
                <w:sz w:val="20"/>
                <w:szCs w:val="20"/>
                <w:lang w:val="eu-ES"/>
              </w:rPr>
            </w:pPr>
            <w:r w:rsidRPr="00354A51">
              <w:rPr>
                <w:rFonts w:cs="Calibri"/>
                <w:i/>
                <w:color w:val="0070C0"/>
                <w:sz w:val="20"/>
                <w:szCs w:val="20"/>
                <w:lang w:val="eu-ES"/>
              </w:rPr>
              <w:t>“Bada obra-aurrekontu bat teknikari arduradunak sinatua.”</w:t>
            </w:r>
          </w:p>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717C2F" w:rsidRPr="00354A51" w:rsidRDefault="00717C2F" w:rsidP="008556AB">
            <w:pPr>
              <w:spacing w:after="0" w:line="240" w:lineRule="auto"/>
              <w:rPr>
                <w:rFonts w:asciiTheme="minorHAnsi" w:hAnsiTheme="minorHAnsi" w:cstheme="minorHAnsi"/>
                <w:sz w:val="20"/>
                <w:szCs w:val="20"/>
                <w:lang w:val="eu-ES"/>
              </w:rPr>
            </w:pPr>
          </w:p>
        </w:tc>
      </w:tr>
      <w:tr w:rsidR="00717C2F" w:rsidRPr="00354A51" w:rsidTr="00624386">
        <w:trPr>
          <w:gridAfter w:val="1"/>
          <w:wAfter w:w="8" w:type="dxa"/>
        </w:trPr>
        <w:tc>
          <w:tcPr>
            <w:tcW w:w="284" w:type="dxa"/>
            <w:vAlign w:val="center"/>
          </w:tcPr>
          <w:p w:rsidR="00717C2F" w:rsidRPr="00354A51" w:rsidRDefault="00717C2F"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717C2F" w:rsidRPr="00354A51" w:rsidRDefault="00717C2F" w:rsidP="008556AB">
            <w:pPr>
              <w:spacing w:after="0" w:line="240" w:lineRule="auto"/>
              <w:rPr>
                <w:rFonts w:asciiTheme="minorHAnsi" w:hAnsiTheme="minorHAnsi" w:cstheme="minorHAnsi"/>
                <w:sz w:val="20"/>
                <w:szCs w:val="20"/>
                <w:lang w:val="eu-ES"/>
              </w:rPr>
            </w:pPr>
          </w:p>
        </w:tc>
        <w:tc>
          <w:tcPr>
            <w:tcW w:w="992"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850"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p>
          <w:p w:rsidR="001F0D34" w:rsidRPr="00354A51" w:rsidRDefault="001F0D34" w:rsidP="001F0D34">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Bada, hala badagokio, proiektua eta adierazpen espresu bat jasotzen duena obrek ez diotela eragiten obren egonkortasun, segurtasun edo estankotasunari. </w:t>
            </w:r>
          </w:p>
          <w:p w:rsidR="001F0D34" w:rsidRPr="00354A51" w:rsidRDefault="001F0D34" w:rsidP="001F0D34">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 xml:space="preserve">Obrek egonkortasun, segurtasun edo estankotasunari eragiten badiote, badela proiektu bat unitate eskudunak egina. </w:t>
            </w:r>
          </w:p>
          <w:p w:rsidR="001F0D34" w:rsidRPr="00354A51" w:rsidRDefault="001F0D34" w:rsidP="001F0D34">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Badela proiektu bat unitate eskudunak egina. Proiektua, hala dagokionean, organo eskudunak onartua izan dela. “</w:t>
            </w:r>
          </w:p>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717C2F" w:rsidRPr="00354A51" w:rsidRDefault="00717C2F" w:rsidP="008556AB">
            <w:pPr>
              <w:spacing w:after="0" w:line="240" w:lineRule="auto"/>
              <w:rPr>
                <w:rFonts w:asciiTheme="minorHAnsi" w:hAnsiTheme="minorHAnsi" w:cstheme="minorHAnsi"/>
                <w:sz w:val="20"/>
                <w:szCs w:val="20"/>
                <w:lang w:val="eu-ES"/>
              </w:rPr>
            </w:pPr>
          </w:p>
        </w:tc>
      </w:tr>
      <w:tr w:rsidR="00717C2F" w:rsidRPr="00354A51" w:rsidTr="00624386">
        <w:trPr>
          <w:gridAfter w:val="1"/>
          <w:wAfter w:w="8" w:type="dxa"/>
        </w:trPr>
        <w:tc>
          <w:tcPr>
            <w:tcW w:w="284" w:type="dxa"/>
            <w:vAlign w:val="center"/>
          </w:tcPr>
          <w:p w:rsidR="00717C2F" w:rsidRPr="00354A51" w:rsidRDefault="00717C2F"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717C2F" w:rsidRPr="00354A51" w:rsidRDefault="00717C2F" w:rsidP="008556AB">
            <w:pPr>
              <w:spacing w:after="0" w:line="240" w:lineRule="auto"/>
              <w:rPr>
                <w:rFonts w:asciiTheme="minorHAnsi" w:hAnsiTheme="minorHAnsi" w:cstheme="minorHAnsi"/>
                <w:sz w:val="20"/>
                <w:szCs w:val="20"/>
                <w:lang w:val="eu-ES"/>
              </w:rPr>
            </w:pPr>
          </w:p>
        </w:tc>
        <w:tc>
          <w:tcPr>
            <w:tcW w:w="992"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850"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717C2F" w:rsidRPr="00354A51" w:rsidRDefault="0045256C"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45256C" w:rsidRPr="00354A51" w:rsidRDefault="0045256C" w:rsidP="0045256C">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Espedientean justifikatzen da gutxienez hiru aurrekontu eskatu izana.</w:t>
            </w:r>
          </w:p>
          <w:p w:rsidR="0045256C" w:rsidRPr="00354A51" w:rsidRDefault="0045256C" w:rsidP="0045256C">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 xml:space="preserve">Espedientean daude jasotako eskaintzak eta aukeratutakoaren </w:t>
            </w:r>
            <w:r w:rsidR="00C37B54" w:rsidRPr="00354A51">
              <w:rPr>
                <w:rFonts w:cs="Calibri"/>
                <w:i/>
                <w:color w:val="0070C0"/>
                <w:sz w:val="20"/>
                <w:szCs w:val="20"/>
                <w:lang w:val="eu-ES"/>
              </w:rPr>
              <w:t>justifikazioa</w:t>
            </w:r>
            <w:r w:rsidRPr="00354A51">
              <w:rPr>
                <w:rFonts w:cs="Calibri"/>
                <w:i/>
                <w:color w:val="0070C0"/>
                <w:sz w:val="20"/>
                <w:szCs w:val="20"/>
                <w:lang w:val="eu-ES"/>
              </w:rPr>
              <w:t>. Aurrekoa ezin bada bete, horren justifikazio arrazoitu bat gehitu da.</w:t>
            </w:r>
          </w:p>
          <w:p w:rsidR="0045256C" w:rsidRPr="00354A51" w:rsidRDefault="0045256C" w:rsidP="0045256C">
            <w:pPr>
              <w:widowControl w:val="0"/>
              <w:autoSpaceDE w:val="0"/>
              <w:autoSpaceDN w:val="0"/>
              <w:adjustRightInd w:val="0"/>
              <w:spacing w:after="0" w:line="240" w:lineRule="auto"/>
              <w:ind w:left="144" w:right="68"/>
              <w:jc w:val="both"/>
              <w:rPr>
                <w:rFonts w:cs="Calibri"/>
                <w:i/>
                <w:color w:val="0070C0"/>
                <w:sz w:val="20"/>
                <w:szCs w:val="20"/>
                <w:lang w:val="eu-ES"/>
              </w:rPr>
            </w:pPr>
            <w:r w:rsidRPr="00354A51">
              <w:rPr>
                <w:rFonts w:cs="Calibri"/>
                <w:i/>
                <w:color w:val="0070C0"/>
                <w:sz w:val="20"/>
                <w:szCs w:val="20"/>
                <w:lang w:val="eu-ES"/>
              </w:rPr>
              <w:t xml:space="preserve"> (Ez zaie aplikatuko 5.000 eurotik beherako balio zenbatetsia duten kontratu </w:t>
            </w:r>
            <w:r w:rsidRPr="00354A51">
              <w:rPr>
                <w:rFonts w:cs="Calibri"/>
                <w:i/>
                <w:color w:val="0070C0"/>
                <w:sz w:val="20"/>
                <w:szCs w:val="20"/>
                <w:lang w:val="eu-ES"/>
              </w:rPr>
              <w:lastRenderedPageBreak/>
              <w:t>txikiei, baldin eta kutxa finkoko aurrerakin-sistemaren edo antzekoren baten bidez ordaintzen badira).”</w:t>
            </w:r>
          </w:p>
          <w:p w:rsidR="0045256C" w:rsidRPr="00354A51" w:rsidRDefault="0045256C" w:rsidP="008556AB">
            <w:pPr>
              <w:spacing w:after="0" w:line="240" w:lineRule="auto"/>
              <w:jc w:val="both"/>
              <w:rPr>
                <w:rFonts w:asciiTheme="minorHAnsi" w:hAnsiTheme="minorHAnsi" w:cstheme="minorHAnsi"/>
                <w:color w:val="0070C0"/>
                <w:sz w:val="20"/>
                <w:szCs w:val="20"/>
                <w:lang w:val="eu-ES" w:eastAsia="es-ES"/>
              </w:rPr>
            </w:pPr>
          </w:p>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717C2F" w:rsidRPr="00354A51" w:rsidRDefault="00717C2F" w:rsidP="008556AB">
            <w:pPr>
              <w:spacing w:after="0" w:line="240" w:lineRule="auto"/>
              <w:rPr>
                <w:rFonts w:asciiTheme="minorHAnsi" w:hAnsiTheme="minorHAnsi" w:cstheme="minorHAnsi"/>
                <w:sz w:val="20"/>
                <w:szCs w:val="20"/>
                <w:lang w:val="eu-ES"/>
              </w:rPr>
            </w:pPr>
          </w:p>
        </w:tc>
      </w:tr>
      <w:tr w:rsidR="00717C2F" w:rsidRPr="00354A51" w:rsidTr="00624386">
        <w:trPr>
          <w:gridAfter w:val="1"/>
          <w:wAfter w:w="8" w:type="dxa"/>
        </w:trPr>
        <w:tc>
          <w:tcPr>
            <w:tcW w:w="284" w:type="dxa"/>
            <w:vAlign w:val="center"/>
          </w:tcPr>
          <w:p w:rsidR="00717C2F" w:rsidRPr="00354A51" w:rsidRDefault="00717C2F"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717C2F" w:rsidRPr="00354A51" w:rsidRDefault="00717C2F" w:rsidP="008556AB">
            <w:pPr>
              <w:spacing w:after="0" w:line="240" w:lineRule="auto"/>
              <w:rPr>
                <w:rFonts w:asciiTheme="minorHAnsi" w:hAnsiTheme="minorHAnsi" w:cstheme="minorHAnsi"/>
                <w:sz w:val="20"/>
                <w:szCs w:val="20"/>
                <w:lang w:val="eu-ES"/>
              </w:rPr>
            </w:pPr>
          </w:p>
        </w:tc>
        <w:tc>
          <w:tcPr>
            <w:tcW w:w="992"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850"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B.5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A95798" w:rsidRPr="00354A51" w:rsidRDefault="00A95798" w:rsidP="008556AB">
            <w:pPr>
              <w:spacing w:after="0" w:line="240" w:lineRule="auto"/>
              <w:jc w:val="both"/>
              <w:rPr>
                <w:rFonts w:asciiTheme="minorHAnsi" w:hAnsiTheme="minorHAnsi" w:cstheme="minorHAnsi"/>
                <w:color w:val="0070C0"/>
                <w:sz w:val="20"/>
                <w:szCs w:val="20"/>
                <w:lang w:val="eu-ES" w:eastAsia="es-ES"/>
              </w:rPr>
            </w:pPr>
          </w:p>
          <w:p w:rsidR="00A95798" w:rsidRPr="00354A51" w:rsidRDefault="00A95798" w:rsidP="00A95798">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Idazkaritzak aldeko txosten juridikoa egin du espedientea onartzeari buruz. (Ez zaie aplikatuko 500 eurotik beherako balio zenbatetsia duten kontratu txikiei).”</w:t>
            </w:r>
          </w:p>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717C2F" w:rsidRPr="00354A51" w:rsidRDefault="00717C2F" w:rsidP="008556AB">
            <w:pPr>
              <w:spacing w:after="0" w:line="240" w:lineRule="auto"/>
              <w:rPr>
                <w:rFonts w:asciiTheme="minorHAnsi" w:hAnsiTheme="minorHAnsi" w:cstheme="minorHAnsi"/>
                <w:sz w:val="20"/>
                <w:szCs w:val="20"/>
                <w:lang w:val="eu-ES"/>
              </w:rPr>
            </w:pPr>
          </w:p>
        </w:tc>
      </w:tr>
      <w:tr w:rsidR="00717C2F" w:rsidRPr="00354A51" w:rsidTr="00624386">
        <w:trPr>
          <w:gridAfter w:val="1"/>
          <w:wAfter w:w="8" w:type="dxa"/>
        </w:trPr>
        <w:tc>
          <w:tcPr>
            <w:tcW w:w="284" w:type="dxa"/>
            <w:vAlign w:val="center"/>
          </w:tcPr>
          <w:p w:rsidR="00717C2F" w:rsidRPr="00354A51" w:rsidRDefault="00717C2F"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717C2F" w:rsidRPr="00354A51" w:rsidRDefault="00717C2F" w:rsidP="008556AB">
            <w:pPr>
              <w:spacing w:after="0" w:line="240" w:lineRule="auto"/>
              <w:rPr>
                <w:rFonts w:asciiTheme="minorHAnsi" w:hAnsiTheme="minorHAnsi" w:cstheme="minorHAnsi"/>
                <w:sz w:val="20"/>
                <w:szCs w:val="20"/>
                <w:lang w:val="eu-ES"/>
              </w:rPr>
            </w:pPr>
          </w:p>
        </w:tc>
        <w:tc>
          <w:tcPr>
            <w:tcW w:w="992"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850" w:type="dxa"/>
            <w:vAlign w:val="center"/>
          </w:tcPr>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717C2F" w:rsidRPr="00354A51" w:rsidRDefault="00717C2F" w:rsidP="008556A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B.6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5926DD" w:rsidRPr="00354A51" w:rsidRDefault="005926DD" w:rsidP="008556AB">
            <w:pPr>
              <w:spacing w:after="0" w:line="240" w:lineRule="auto"/>
              <w:jc w:val="both"/>
              <w:rPr>
                <w:rFonts w:asciiTheme="minorHAnsi" w:hAnsiTheme="minorHAnsi" w:cstheme="minorHAnsi"/>
                <w:color w:val="0070C0"/>
                <w:sz w:val="20"/>
                <w:szCs w:val="20"/>
                <w:lang w:val="eu-ES" w:eastAsia="es-ES"/>
              </w:rPr>
            </w:pPr>
          </w:p>
          <w:p w:rsidR="005926DD" w:rsidRPr="00354A51" w:rsidRDefault="005926DD" w:rsidP="008556AB">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Proposamena idazkariak sinatuta dago (500 eurotik beherako balio zenbatetsia duten kontratu txikiei aplika dakieke).”</w:t>
            </w:r>
          </w:p>
          <w:p w:rsidR="00717C2F" w:rsidRPr="00354A51" w:rsidRDefault="00717C2F" w:rsidP="008556AB">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717C2F" w:rsidRPr="00354A51" w:rsidRDefault="00717C2F" w:rsidP="008556AB">
            <w:pPr>
              <w:spacing w:after="0" w:line="240" w:lineRule="auto"/>
              <w:rPr>
                <w:rFonts w:asciiTheme="minorHAnsi" w:hAnsiTheme="minorHAnsi" w:cstheme="minorHAnsi"/>
                <w:sz w:val="20"/>
                <w:szCs w:val="20"/>
                <w:lang w:val="eu-ES"/>
              </w:rPr>
            </w:pPr>
          </w:p>
        </w:tc>
      </w:tr>
      <w:tr w:rsidR="008556AB" w:rsidRPr="00354A51" w:rsidTr="00624386">
        <w:trPr>
          <w:gridAfter w:val="1"/>
          <w:wAfter w:w="8" w:type="dxa"/>
        </w:trPr>
        <w:tc>
          <w:tcPr>
            <w:tcW w:w="284" w:type="dxa"/>
            <w:vAlign w:val="center"/>
          </w:tcPr>
          <w:p w:rsidR="008556AB" w:rsidRPr="00354A51" w:rsidRDefault="008556AB"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8556AB" w:rsidRPr="00354A51" w:rsidRDefault="008556AB" w:rsidP="008556AB">
            <w:pPr>
              <w:spacing w:after="0" w:line="240" w:lineRule="auto"/>
              <w:rPr>
                <w:rFonts w:asciiTheme="minorHAnsi" w:hAnsiTheme="minorHAnsi" w:cstheme="minorHAnsi"/>
                <w:sz w:val="20"/>
                <w:szCs w:val="20"/>
                <w:lang w:val="eu-ES"/>
              </w:rPr>
            </w:pPr>
          </w:p>
        </w:tc>
        <w:tc>
          <w:tcPr>
            <w:tcW w:w="992" w:type="dxa"/>
            <w:vAlign w:val="center"/>
          </w:tcPr>
          <w:p w:rsidR="008556AB" w:rsidRPr="00354A51" w:rsidRDefault="008556AB" w:rsidP="008556A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2.1.5</w:t>
            </w:r>
          </w:p>
        </w:tc>
        <w:tc>
          <w:tcPr>
            <w:tcW w:w="7657" w:type="dxa"/>
            <w:gridSpan w:val="3"/>
            <w:vAlign w:val="center"/>
          </w:tcPr>
          <w:p w:rsidR="008556AB" w:rsidRPr="00354A51" w:rsidRDefault="008556AB" w:rsidP="008556A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Obra-kontratuen ondorioak eta obra-kontratuak betetzea eta azkentzea</w:t>
            </w:r>
          </w:p>
        </w:tc>
        <w:tc>
          <w:tcPr>
            <w:tcW w:w="5390" w:type="dxa"/>
            <w:vAlign w:val="center"/>
          </w:tcPr>
          <w:p w:rsidR="008556AB" w:rsidRPr="00354A51" w:rsidRDefault="008556AB" w:rsidP="008556AB">
            <w:pPr>
              <w:spacing w:after="0" w:line="240" w:lineRule="auto"/>
              <w:rPr>
                <w:rFonts w:asciiTheme="minorHAnsi" w:hAnsiTheme="minorHAnsi" w:cstheme="minorHAnsi"/>
                <w:sz w:val="20"/>
                <w:szCs w:val="20"/>
                <w:lang w:val="eu-ES"/>
              </w:rPr>
            </w:pPr>
          </w:p>
        </w:tc>
      </w:tr>
      <w:tr w:rsidR="008556AB" w:rsidRPr="00354A51" w:rsidTr="00624386">
        <w:trPr>
          <w:gridAfter w:val="1"/>
          <w:wAfter w:w="8" w:type="dxa"/>
        </w:trPr>
        <w:tc>
          <w:tcPr>
            <w:tcW w:w="284" w:type="dxa"/>
            <w:vAlign w:val="center"/>
          </w:tcPr>
          <w:p w:rsidR="008556AB" w:rsidRPr="00354A51" w:rsidRDefault="008556AB"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8556AB" w:rsidRPr="00354A51" w:rsidRDefault="008556AB" w:rsidP="008556AB">
            <w:pPr>
              <w:spacing w:after="0" w:line="240" w:lineRule="auto"/>
              <w:rPr>
                <w:rFonts w:asciiTheme="minorHAnsi" w:hAnsiTheme="minorHAnsi" w:cstheme="minorHAnsi"/>
                <w:sz w:val="20"/>
                <w:szCs w:val="20"/>
                <w:lang w:val="eu-ES"/>
              </w:rPr>
            </w:pPr>
          </w:p>
        </w:tc>
        <w:tc>
          <w:tcPr>
            <w:tcW w:w="992" w:type="dxa"/>
            <w:vAlign w:val="center"/>
          </w:tcPr>
          <w:p w:rsidR="008556AB" w:rsidRPr="00354A51" w:rsidRDefault="008556AB" w:rsidP="008556AB">
            <w:pPr>
              <w:spacing w:after="0" w:line="240" w:lineRule="auto"/>
              <w:jc w:val="center"/>
              <w:rPr>
                <w:rFonts w:asciiTheme="minorHAnsi" w:hAnsiTheme="minorHAnsi" w:cstheme="minorHAnsi"/>
                <w:sz w:val="20"/>
                <w:szCs w:val="20"/>
                <w:lang w:val="eu-ES"/>
              </w:rPr>
            </w:pPr>
          </w:p>
        </w:tc>
        <w:tc>
          <w:tcPr>
            <w:tcW w:w="850" w:type="dxa"/>
            <w:vAlign w:val="center"/>
          </w:tcPr>
          <w:p w:rsidR="008556AB" w:rsidRPr="00354A51" w:rsidRDefault="008556AB" w:rsidP="008556A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2.1.5.3</w:t>
            </w:r>
          </w:p>
        </w:tc>
        <w:tc>
          <w:tcPr>
            <w:tcW w:w="6807" w:type="dxa"/>
            <w:gridSpan w:val="2"/>
            <w:vAlign w:val="center"/>
          </w:tcPr>
          <w:p w:rsidR="008556AB" w:rsidRPr="00354A51" w:rsidRDefault="008556AB" w:rsidP="008556A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Prezioak berrikustea (AD/ADO fasea)</w:t>
            </w:r>
          </w:p>
        </w:tc>
        <w:tc>
          <w:tcPr>
            <w:tcW w:w="5390" w:type="dxa"/>
            <w:vAlign w:val="center"/>
          </w:tcPr>
          <w:p w:rsidR="008556AB" w:rsidRPr="00354A51" w:rsidRDefault="008556AB" w:rsidP="008556AB">
            <w:pPr>
              <w:spacing w:after="0" w:line="240" w:lineRule="auto"/>
              <w:rPr>
                <w:rFonts w:asciiTheme="minorHAnsi" w:hAnsiTheme="minorHAnsi" w:cstheme="minorHAnsi"/>
                <w:sz w:val="20"/>
                <w:szCs w:val="20"/>
                <w:lang w:val="eu-ES"/>
              </w:rPr>
            </w:pPr>
          </w:p>
        </w:tc>
      </w:tr>
      <w:tr w:rsidR="008556AB" w:rsidRPr="00354A51" w:rsidTr="00624386">
        <w:trPr>
          <w:gridAfter w:val="1"/>
          <w:wAfter w:w="8" w:type="dxa"/>
          <w:trHeight w:val="649"/>
        </w:trPr>
        <w:tc>
          <w:tcPr>
            <w:tcW w:w="284" w:type="dxa"/>
            <w:vAlign w:val="center"/>
          </w:tcPr>
          <w:p w:rsidR="008556AB" w:rsidRPr="00354A51" w:rsidRDefault="008556AB" w:rsidP="008556AB">
            <w:pPr>
              <w:spacing w:after="0" w:line="240" w:lineRule="auto"/>
              <w:jc w:val="center"/>
              <w:rPr>
                <w:rFonts w:asciiTheme="minorHAnsi" w:hAnsiTheme="minorHAnsi" w:cstheme="minorHAnsi"/>
                <w:sz w:val="20"/>
                <w:szCs w:val="20"/>
                <w:lang w:val="eu-ES"/>
              </w:rPr>
            </w:pPr>
          </w:p>
        </w:tc>
        <w:tc>
          <w:tcPr>
            <w:tcW w:w="851" w:type="dxa"/>
            <w:gridSpan w:val="2"/>
            <w:vAlign w:val="center"/>
          </w:tcPr>
          <w:p w:rsidR="008556AB" w:rsidRPr="00354A51" w:rsidRDefault="008556AB" w:rsidP="008556AB">
            <w:pPr>
              <w:spacing w:after="0" w:line="240" w:lineRule="auto"/>
              <w:rPr>
                <w:rFonts w:asciiTheme="minorHAnsi" w:hAnsiTheme="minorHAnsi" w:cstheme="minorHAnsi"/>
                <w:sz w:val="20"/>
                <w:szCs w:val="20"/>
                <w:lang w:val="eu-ES"/>
              </w:rPr>
            </w:pPr>
          </w:p>
        </w:tc>
        <w:tc>
          <w:tcPr>
            <w:tcW w:w="992" w:type="dxa"/>
            <w:vAlign w:val="center"/>
          </w:tcPr>
          <w:p w:rsidR="008556AB" w:rsidRPr="00354A51" w:rsidRDefault="008556AB" w:rsidP="008556AB">
            <w:pPr>
              <w:spacing w:after="0" w:line="240" w:lineRule="auto"/>
              <w:rPr>
                <w:rFonts w:asciiTheme="minorHAnsi" w:hAnsiTheme="minorHAnsi" w:cstheme="minorHAnsi"/>
                <w:sz w:val="20"/>
                <w:szCs w:val="20"/>
                <w:lang w:val="eu-ES"/>
              </w:rPr>
            </w:pPr>
          </w:p>
        </w:tc>
        <w:tc>
          <w:tcPr>
            <w:tcW w:w="850" w:type="dxa"/>
            <w:vAlign w:val="center"/>
          </w:tcPr>
          <w:p w:rsidR="008556AB" w:rsidRPr="00354A51" w:rsidRDefault="008556AB" w:rsidP="008556AB">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F56E10" w:rsidRPr="00354A51" w:rsidRDefault="008556AB" w:rsidP="00F56E10">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w:t>
            </w:r>
            <w:r w:rsidR="00F56E10" w:rsidRPr="00354A51">
              <w:rPr>
                <w:rFonts w:asciiTheme="minorHAnsi" w:hAnsiTheme="minorHAnsi" w:cstheme="minorHAnsi"/>
                <w:color w:val="0070C0"/>
                <w:sz w:val="20"/>
                <w:szCs w:val="20"/>
                <w:lang w:val="eu-ES" w:eastAsia="es-ES"/>
              </w:rPr>
              <w:t>1</w:t>
            </w:r>
            <w:r w:rsidRPr="00354A51">
              <w:rPr>
                <w:rFonts w:asciiTheme="minorHAnsi" w:hAnsiTheme="minorHAnsi" w:cstheme="minorHAnsi"/>
                <w:color w:val="0070C0"/>
                <w:sz w:val="20"/>
                <w:szCs w:val="20"/>
                <w:lang w:val="eu-ES" w:eastAsia="es-ES"/>
              </w:rPr>
              <w:t xml:space="preserve"> BALDINTZA </w:t>
            </w:r>
            <w:r w:rsidR="00031156" w:rsidRPr="00354A51">
              <w:rPr>
                <w:rFonts w:asciiTheme="minorHAnsi" w:hAnsiTheme="minorHAnsi" w:cstheme="minorHAnsi"/>
                <w:color w:val="0070C0"/>
                <w:sz w:val="20"/>
                <w:szCs w:val="20"/>
                <w:lang w:val="eu-ES" w:eastAsia="es-ES"/>
              </w:rPr>
              <w:t>EZABATU DA</w:t>
            </w:r>
            <w:r w:rsidR="00215A7F" w:rsidRPr="00354A51">
              <w:rPr>
                <w:rFonts w:asciiTheme="minorHAnsi" w:hAnsiTheme="minorHAnsi" w:cstheme="minorHAnsi"/>
                <w:color w:val="0070C0"/>
                <w:sz w:val="20"/>
                <w:szCs w:val="20"/>
                <w:lang w:val="eu-ES" w:eastAsia="es-ES"/>
              </w:rPr>
              <w:t>.</w:t>
            </w:r>
          </w:p>
        </w:tc>
        <w:tc>
          <w:tcPr>
            <w:tcW w:w="5390" w:type="dxa"/>
            <w:vAlign w:val="center"/>
          </w:tcPr>
          <w:p w:rsidR="008556AB" w:rsidRPr="00354A51" w:rsidRDefault="00215A7F" w:rsidP="00832419">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Gidaren berrikus</w:t>
            </w:r>
            <w:r w:rsidR="00832419" w:rsidRPr="00354A51">
              <w:rPr>
                <w:rFonts w:asciiTheme="minorHAnsi" w:hAnsiTheme="minorHAnsi" w:cstheme="minorHAnsi"/>
                <w:color w:val="00B050"/>
                <w:sz w:val="20"/>
                <w:szCs w:val="20"/>
                <w:lang w:val="eu-ES"/>
              </w:rPr>
              <w:t>tearen</w:t>
            </w:r>
            <w:r w:rsidRPr="00354A51">
              <w:rPr>
                <w:rFonts w:asciiTheme="minorHAnsi" w:hAnsiTheme="minorHAnsi" w:cstheme="minorHAnsi"/>
                <w:color w:val="00B050"/>
                <w:sz w:val="20"/>
                <w:szCs w:val="20"/>
                <w:lang w:val="eu-ES"/>
              </w:rPr>
              <w:t xml:space="preserve"> ondorioz: 19.2 artikulua ez da obra-kontratuei buruzkoa.</w:t>
            </w:r>
          </w:p>
        </w:tc>
      </w:tr>
      <w:tr w:rsidR="0051523D" w:rsidRPr="00354A51" w:rsidTr="00624386">
        <w:trPr>
          <w:gridAfter w:val="1"/>
          <w:wAfter w:w="8" w:type="dxa"/>
        </w:trPr>
        <w:tc>
          <w:tcPr>
            <w:tcW w:w="284" w:type="dxa"/>
            <w:vAlign w:val="center"/>
          </w:tcPr>
          <w:p w:rsidR="0051523D" w:rsidRPr="00354A51" w:rsidRDefault="0051523D" w:rsidP="0051523D">
            <w:pPr>
              <w:spacing w:after="0" w:line="240" w:lineRule="auto"/>
              <w:jc w:val="center"/>
              <w:rPr>
                <w:rFonts w:asciiTheme="minorHAnsi" w:hAnsiTheme="minorHAnsi" w:cstheme="minorHAnsi"/>
                <w:sz w:val="20"/>
                <w:szCs w:val="20"/>
                <w:lang w:val="eu-ES"/>
              </w:rPr>
            </w:pPr>
          </w:p>
        </w:tc>
        <w:tc>
          <w:tcPr>
            <w:tcW w:w="851" w:type="dxa"/>
            <w:gridSpan w:val="2"/>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992"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850" w:type="dxa"/>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51523D" w:rsidRPr="00354A51" w:rsidRDefault="0051523D" w:rsidP="0051523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ETA B.1 IZENDATZEN DA:</w:t>
            </w:r>
          </w:p>
          <w:p w:rsidR="0051523D" w:rsidRPr="00354A51" w:rsidRDefault="0051523D" w:rsidP="0051523D">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p>
          <w:p w:rsidR="0051523D" w:rsidRPr="00354A51" w:rsidRDefault="0051523D" w:rsidP="0051523D">
            <w:pPr>
              <w:widowControl w:val="0"/>
              <w:numPr>
                <w:ilvl w:val="0"/>
                <w:numId w:val="1"/>
              </w:numPr>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Administrazio-klausula partikularren agirian zehazten da zer berrikuspen-formula aplikatu behar den.</w:t>
            </w:r>
          </w:p>
          <w:p w:rsidR="0051523D" w:rsidRPr="00354A51" w:rsidRDefault="0051523D" w:rsidP="0051523D">
            <w:pPr>
              <w:widowControl w:val="0"/>
              <w:numPr>
                <w:ilvl w:val="0"/>
                <w:numId w:val="1"/>
              </w:numPr>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Ereduzko formula bat onartu bada, ez da beste berrikuspen-formularik sartu pleguetan.</w:t>
            </w:r>
          </w:p>
          <w:p w:rsidR="0051523D" w:rsidRPr="00354A51" w:rsidRDefault="0051523D" w:rsidP="0051523D">
            <w:pPr>
              <w:pStyle w:val="Zerrenda-paragrafoa"/>
              <w:numPr>
                <w:ilvl w:val="0"/>
                <w:numId w:val="1"/>
              </w:numPr>
              <w:spacing w:after="0" w:line="240" w:lineRule="auto"/>
              <w:jc w:val="both"/>
              <w:rPr>
                <w:rFonts w:asciiTheme="minorHAnsi" w:hAnsiTheme="minorHAnsi" w:cstheme="minorHAnsi"/>
                <w:i/>
                <w:color w:val="0070C0"/>
                <w:sz w:val="20"/>
                <w:szCs w:val="20"/>
                <w:lang w:val="eu-ES" w:eastAsia="es-ES"/>
              </w:rPr>
            </w:pPr>
            <w:r w:rsidRPr="00354A51">
              <w:rPr>
                <w:i/>
                <w:color w:val="0070C0"/>
                <w:sz w:val="20"/>
                <w:szCs w:val="20"/>
                <w:lang w:val="eu-ES"/>
              </w:rPr>
              <w:t>Kontratuaren zenbatekoaren ehuneko 20 gutxienez gauzatu da, eta urtebete igaro da formalizatu zenetik.”</w:t>
            </w:r>
          </w:p>
          <w:p w:rsidR="0051523D" w:rsidRPr="00354A51" w:rsidRDefault="0051523D" w:rsidP="0051523D">
            <w:pPr>
              <w:widowControl w:val="0"/>
              <w:autoSpaceDE w:val="0"/>
              <w:autoSpaceDN w:val="0"/>
              <w:adjustRightInd w:val="0"/>
              <w:spacing w:after="0" w:line="240" w:lineRule="auto"/>
              <w:ind w:right="68"/>
              <w:jc w:val="both"/>
              <w:rPr>
                <w:sz w:val="20"/>
                <w:szCs w:val="20"/>
                <w:lang w:val="eu-ES"/>
              </w:rPr>
            </w:pPr>
          </w:p>
        </w:tc>
        <w:tc>
          <w:tcPr>
            <w:tcW w:w="5390" w:type="dxa"/>
            <w:vAlign w:val="center"/>
          </w:tcPr>
          <w:p w:rsidR="0051523D" w:rsidRPr="00354A51" w:rsidRDefault="0051523D" w:rsidP="0051523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51523D" w:rsidRPr="00354A51" w:rsidTr="00624386">
        <w:trPr>
          <w:gridAfter w:val="1"/>
          <w:wAfter w:w="8" w:type="dxa"/>
        </w:trPr>
        <w:tc>
          <w:tcPr>
            <w:tcW w:w="284" w:type="dxa"/>
            <w:vAlign w:val="center"/>
          </w:tcPr>
          <w:p w:rsidR="0051523D" w:rsidRPr="00354A51" w:rsidRDefault="0051523D" w:rsidP="0051523D">
            <w:pPr>
              <w:spacing w:after="0" w:line="240" w:lineRule="auto"/>
              <w:jc w:val="center"/>
              <w:rPr>
                <w:rFonts w:asciiTheme="minorHAnsi" w:hAnsiTheme="minorHAnsi" w:cstheme="minorHAnsi"/>
                <w:sz w:val="20"/>
                <w:szCs w:val="20"/>
                <w:lang w:val="eu-ES"/>
              </w:rPr>
            </w:pPr>
          </w:p>
        </w:tc>
        <w:tc>
          <w:tcPr>
            <w:tcW w:w="851" w:type="dxa"/>
            <w:gridSpan w:val="2"/>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992"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850" w:type="dxa"/>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2.1.5.4</w:t>
            </w:r>
          </w:p>
        </w:tc>
        <w:tc>
          <w:tcPr>
            <w:tcW w:w="6807" w:type="dxa"/>
            <w:gridSpan w:val="2"/>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Obren/fakturen ziurtagiriak (O fasea)</w:t>
            </w:r>
          </w:p>
        </w:tc>
        <w:tc>
          <w:tcPr>
            <w:tcW w:w="5390"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r>
      <w:tr w:rsidR="0051523D" w:rsidRPr="00354A51" w:rsidTr="00624386">
        <w:trPr>
          <w:gridAfter w:val="1"/>
          <w:wAfter w:w="8" w:type="dxa"/>
          <w:trHeight w:val="516"/>
        </w:trPr>
        <w:tc>
          <w:tcPr>
            <w:tcW w:w="284" w:type="dxa"/>
            <w:vAlign w:val="center"/>
          </w:tcPr>
          <w:p w:rsidR="0051523D" w:rsidRPr="00354A51" w:rsidRDefault="0051523D" w:rsidP="0051523D">
            <w:pPr>
              <w:spacing w:after="0" w:line="240" w:lineRule="auto"/>
              <w:jc w:val="center"/>
              <w:rPr>
                <w:rFonts w:asciiTheme="minorHAnsi" w:hAnsiTheme="minorHAnsi" w:cstheme="minorHAnsi"/>
                <w:sz w:val="20"/>
                <w:szCs w:val="20"/>
                <w:lang w:val="eu-ES"/>
              </w:rPr>
            </w:pPr>
          </w:p>
        </w:tc>
        <w:tc>
          <w:tcPr>
            <w:tcW w:w="851" w:type="dxa"/>
            <w:gridSpan w:val="2"/>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992"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850" w:type="dxa"/>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51523D" w:rsidRPr="00354A51" w:rsidRDefault="0051523D" w:rsidP="0051523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B.6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51523D" w:rsidRPr="00354A51" w:rsidRDefault="0051523D" w:rsidP="0051523D">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 xml:space="preserve"> “</w:t>
            </w:r>
          </w:p>
          <w:p w:rsidR="0051523D" w:rsidRPr="00354A51" w:rsidRDefault="0051523D" w:rsidP="0051523D">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Kontratua, gutxienez, bere zenbatekoaren ehuneko 20an gauzatu da eta formalizatu zenetik urtebete igaro da.</w:t>
            </w:r>
          </w:p>
          <w:p w:rsidR="0051523D" w:rsidRPr="00354A51" w:rsidRDefault="00C37B54" w:rsidP="0051523D">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Administrazio</w:t>
            </w:r>
            <w:r w:rsidR="0051523D" w:rsidRPr="00354A51">
              <w:rPr>
                <w:rFonts w:cs="Arial"/>
                <w:i/>
                <w:color w:val="0070C0"/>
                <w:sz w:val="20"/>
                <w:szCs w:val="20"/>
                <w:lang w:val="eu-ES"/>
              </w:rPr>
              <w:t xml:space="preserve">-klausula administratibo partikularren agirian aurreikusitako berrikuspen formula aplikatzen da. </w:t>
            </w:r>
          </w:p>
          <w:p w:rsidR="0051523D" w:rsidRPr="00354A51" w:rsidRDefault="0051523D" w:rsidP="0051523D">
            <w:pPr>
              <w:widowControl w:val="0"/>
              <w:numPr>
                <w:ilvl w:val="0"/>
                <w:numId w:val="12"/>
              </w:numPr>
              <w:shd w:val="clear" w:color="auto" w:fill="FFFFFF"/>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 xml:space="preserve">Idazkariaren aldeko txostena badago, edo, biztanleria handiko udalerrien kasuan, aholkularitza juridikoaren </w:t>
            </w:r>
            <w:proofErr w:type="spellStart"/>
            <w:r w:rsidRPr="00354A51">
              <w:rPr>
                <w:rFonts w:cs="Arial"/>
                <w:i/>
                <w:color w:val="0070C0"/>
                <w:sz w:val="20"/>
                <w:szCs w:val="20"/>
                <w:lang w:val="eu-ES"/>
              </w:rPr>
              <w:t>titularrarena</w:t>
            </w:r>
            <w:proofErr w:type="spellEnd"/>
            <w:r w:rsidRPr="00354A51">
              <w:rPr>
                <w:rFonts w:cs="Arial"/>
                <w:i/>
                <w:color w:val="0070C0"/>
                <w:sz w:val="20"/>
                <w:szCs w:val="20"/>
                <w:lang w:val="eu-ES"/>
              </w:rPr>
              <w:t>.</w:t>
            </w:r>
          </w:p>
          <w:p w:rsidR="0051523D" w:rsidRPr="00354A51" w:rsidRDefault="0051523D" w:rsidP="0051523D">
            <w:pPr>
              <w:widowControl w:val="0"/>
              <w:shd w:val="clear" w:color="auto" w:fill="FFFFFF"/>
              <w:autoSpaceDE w:val="0"/>
              <w:autoSpaceDN w:val="0"/>
              <w:adjustRightInd w:val="0"/>
              <w:spacing w:after="0" w:line="240" w:lineRule="auto"/>
              <w:ind w:left="316" w:right="68"/>
              <w:jc w:val="both"/>
              <w:rPr>
                <w:rFonts w:cs="Arial"/>
                <w:i/>
                <w:color w:val="0070C0"/>
                <w:sz w:val="20"/>
                <w:szCs w:val="20"/>
                <w:lang w:val="eu-ES"/>
              </w:rPr>
            </w:pPr>
          </w:p>
          <w:p w:rsidR="0051523D" w:rsidRPr="00354A51" w:rsidRDefault="0051523D" w:rsidP="0051523D">
            <w:pPr>
              <w:spacing w:after="0" w:line="240" w:lineRule="auto"/>
              <w:jc w:val="both"/>
              <w:rPr>
                <w:rFonts w:cs="Arial"/>
                <w:i/>
                <w:color w:val="0070C0"/>
                <w:sz w:val="20"/>
                <w:szCs w:val="20"/>
                <w:lang w:val="eu-ES"/>
              </w:rPr>
            </w:pPr>
            <w:r w:rsidRPr="00354A51">
              <w:rPr>
                <w:rFonts w:cs="Arial"/>
                <w:i/>
                <w:color w:val="0070C0"/>
                <w:sz w:val="20"/>
                <w:szCs w:val="20"/>
                <w:lang w:val="eu-ES"/>
              </w:rPr>
              <w:t>(Prezioen berrikuspena sartzen denean)”</w:t>
            </w:r>
          </w:p>
          <w:p w:rsidR="0051523D" w:rsidRPr="00354A51" w:rsidRDefault="0051523D" w:rsidP="0051523D">
            <w:pPr>
              <w:spacing w:after="0" w:line="240" w:lineRule="auto"/>
              <w:jc w:val="both"/>
              <w:rPr>
                <w:rFonts w:asciiTheme="minorHAnsi" w:hAnsiTheme="minorHAnsi" w:cstheme="minorHAnsi"/>
                <w:sz w:val="20"/>
                <w:szCs w:val="20"/>
                <w:lang w:val="eu-ES" w:eastAsia="es-ES"/>
              </w:rPr>
            </w:pPr>
          </w:p>
        </w:tc>
        <w:tc>
          <w:tcPr>
            <w:tcW w:w="5390" w:type="dxa"/>
            <w:vAlign w:val="center"/>
          </w:tcPr>
          <w:p w:rsidR="0051523D" w:rsidRPr="00354A51" w:rsidRDefault="0051523D" w:rsidP="0051523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lastRenderedPageBreak/>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51523D" w:rsidRPr="00354A51" w:rsidTr="00624386">
        <w:trPr>
          <w:gridAfter w:val="1"/>
          <w:wAfter w:w="8" w:type="dxa"/>
        </w:trPr>
        <w:tc>
          <w:tcPr>
            <w:tcW w:w="284" w:type="dxa"/>
            <w:vAlign w:val="center"/>
          </w:tcPr>
          <w:p w:rsidR="0051523D" w:rsidRPr="00354A51" w:rsidRDefault="0051523D" w:rsidP="0051523D">
            <w:pPr>
              <w:spacing w:after="0" w:line="240" w:lineRule="auto"/>
              <w:jc w:val="center"/>
              <w:rPr>
                <w:rFonts w:asciiTheme="minorHAnsi" w:hAnsiTheme="minorHAnsi" w:cstheme="minorHAnsi"/>
                <w:sz w:val="20"/>
                <w:szCs w:val="20"/>
                <w:lang w:val="eu-ES"/>
              </w:rPr>
            </w:pPr>
          </w:p>
        </w:tc>
        <w:tc>
          <w:tcPr>
            <w:tcW w:w="851" w:type="dxa"/>
            <w:gridSpan w:val="2"/>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992"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850" w:type="dxa"/>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51523D" w:rsidRPr="00354A51" w:rsidRDefault="0051523D" w:rsidP="0051523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B.7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51523D" w:rsidRPr="00354A51" w:rsidRDefault="0051523D" w:rsidP="0051523D">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a) Zentro kudeatzaileak eta organo eskudunak sinatutako esleipen-proposamena dago, eta honako alderdi hauek jasotzen ditu:</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 xml:space="preserve">       - Iraupena urtebetetik beherakoa dela eta luzatzeko aukerarik ez dagoela egiaztatzea.</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 xml:space="preserve">       - Kontratuaren beharraren justifikazioa eta kontratuaren xedea ez dela aldatzen ari kontratu txikiaren mugak aplikatzea saihesteko (Ez zaie aplikatuko 5.000 eurotik beherako balio zenbatetsia duten kontratu txikiei, baldin eta haien ordainketa kutxa finkoko aurrerakin-sistemaren edo antzeko sistemaren baten bidez egiaztatzen bada)</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b) Obra-kontratuetan, obren aurrekontua dagoela, horren ardura duen teknikariak sinatuta.</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c) Proiektua dagoela, hala badagokio, eta berariaz adierazten dela obrek ez diotela eragiten obraren egonkortasunari, segurtasunari eta estankotasunari.</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 xml:space="preserve">d) Obrek obraren egonkortasunari, segurtasunari edo estankotasunari eragiten badiote, badagoela organo eskudunak informatutako proiektua. </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e) Proiektua, hala badagokio, organo eskudunak onartu duela.</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f) Espedientean justifikatzen da gutxienez hiru aurrekontu eskatu izana.</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g) Jasotako eskaintzak espedientean jasota daudela, bai eta hautatuaren justifikazioa ere. Aurrekoa ezinezkoa bada, horren justifikazio arrazoitua erantsi da (Ez zaie aplikatuko 5.000 eurotik beherako balio zenbatetsia duten kontratu txikiei, baldin eta kutxa finkoko aurrerakin-sistemaren edo antzekoren baten bidez ordaintzen badira).</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h) Idazkaritzak aldeko txosten juridikoa egin du espedientea onartzeari buruz. (Ez zaie aplikatuko 500 eurotik beherako balio zenbatetsia duten kontratu txikiei).</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r w:rsidRPr="00354A51">
              <w:rPr>
                <w:rFonts w:asciiTheme="minorHAnsi" w:hAnsiTheme="minorHAnsi" w:cstheme="minorHAnsi"/>
                <w:i/>
                <w:color w:val="0070C0"/>
                <w:sz w:val="20"/>
                <w:szCs w:val="20"/>
                <w:lang w:val="eu-ES"/>
              </w:rPr>
              <w:t>i) Proposamena idazkaritzak sinatu duela (500 eurotik beherako balio zenbatetsia duten kontratu txikiei aplika dakieke).</w:t>
            </w:r>
          </w:p>
          <w:p w:rsidR="0051523D" w:rsidRPr="00354A51" w:rsidRDefault="0051523D" w:rsidP="0051523D">
            <w:pPr>
              <w:widowControl w:val="0"/>
              <w:autoSpaceDE w:val="0"/>
              <w:autoSpaceDN w:val="0"/>
              <w:adjustRightInd w:val="0"/>
              <w:spacing w:after="0" w:line="240" w:lineRule="auto"/>
              <w:ind w:left="68" w:right="68"/>
              <w:jc w:val="both"/>
              <w:rPr>
                <w:rFonts w:asciiTheme="minorHAnsi" w:hAnsiTheme="minorHAnsi" w:cstheme="minorHAnsi"/>
                <w:i/>
                <w:color w:val="0070C0"/>
                <w:sz w:val="20"/>
                <w:szCs w:val="20"/>
                <w:lang w:val="eu-ES"/>
              </w:rPr>
            </w:pPr>
          </w:p>
          <w:p w:rsidR="0051523D" w:rsidRPr="00354A51" w:rsidRDefault="0051523D" w:rsidP="0051523D">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rPr>
              <w:t>(Aldez aurretik fiskalizatu behar ez diren kontratu txikiak direnean)”</w:t>
            </w:r>
          </w:p>
          <w:p w:rsidR="0051523D" w:rsidRPr="00354A51" w:rsidRDefault="0051523D" w:rsidP="0051523D">
            <w:pPr>
              <w:spacing w:after="0" w:line="240" w:lineRule="auto"/>
              <w:jc w:val="both"/>
              <w:rPr>
                <w:rFonts w:asciiTheme="minorHAnsi" w:hAnsiTheme="minorHAnsi" w:cstheme="minorHAnsi"/>
                <w:i/>
                <w:color w:val="0070C0"/>
                <w:sz w:val="20"/>
                <w:szCs w:val="20"/>
                <w:lang w:val="eu-ES" w:eastAsia="es-ES"/>
              </w:rPr>
            </w:pPr>
          </w:p>
        </w:tc>
        <w:tc>
          <w:tcPr>
            <w:tcW w:w="5390" w:type="dxa"/>
            <w:vAlign w:val="center"/>
          </w:tcPr>
          <w:p w:rsidR="0051523D" w:rsidRPr="00354A51" w:rsidRDefault="0051523D" w:rsidP="0051523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SPKL aldatzea 3/2020 Errege Lege Dekretuaren bidez, eta ondorioz aurrekontua gauzatzeko arauaren eredua aldatzea.</w:t>
            </w:r>
          </w:p>
          <w:p w:rsidR="0051523D" w:rsidRPr="00354A51" w:rsidRDefault="0051523D" w:rsidP="0051523D">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51523D" w:rsidRPr="00354A51" w:rsidRDefault="0051523D" w:rsidP="0051523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51523D" w:rsidRPr="00354A51" w:rsidRDefault="0051523D" w:rsidP="0051523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tc>
      </w:tr>
      <w:tr w:rsidR="0051523D" w:rsidRPr="00354A51" w:rsidTr="00624386">
        <w:trPr>
          <w:gridAfter w:val="1"/>
          <w:wAfter w:w="8" w:type="dxa"/>
        </w:trPr>
        <w:tc>
          <w:tcPr>
            <w:tcW w:w="284" w:type="dxa"/>
            <w:vAlign w:val="center"/>
          </w:tcPr>
          <w:p w:rsidR="0051523D" w:rsidRPr="00354A51" w:rsidRDefault="0051523D" w:rsidP="0051523D">
            <w:pPr>
              <w:spacing w:after="0" w:line="240" w:lineRule="auto"/>
              <w:jc w:val="center"/>
              <w:rPr>
                <w:rFonts w:asciiTheme="minorHAnsi" w:hAnsiTheme="minorHAnsi" w:cstheme="minorHAnsi"/>
                <w:sz w:val="20"/>
                <w:szCs w:val="20"/>
                <w:lang w:val="eu-ES"/>
              </w:rPr>
            </w:pPr>
          </w:p>
        </w:tc>
        <w:tc>
          <w:tcPr>
            <w:tcW w:w="851" w:type="dxa"/>
            <w:gridSpan w:val="2"/>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992"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c>
          <w:tcPr>
            <w:tcW w:w="850" w:type="dxa"/>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2.1.5.5</w:t>
            </w:r>
          </w:p>
        </w:tc>
        <w:tc>
          <w:tcPr>
            <w:tcW w:w="6807" w:type="dxa"/>
            <w:gridSpan w:val="2"/>
            <w:vAlign w:val="center"/>
          </w:tcPr>
          <w:p w:rsidR="0051523D" w:rsidRPr="00354A51" w:rsidRDefault="0051523D" w:rsidP="0051523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Likidazioa (O fasea)</w:t>
            </w:r>
          </w:p>
        </w:tc>
        <w:tc>
          <w:tcPr>
            <w:tcW w:w="5390" w:type="dxa"/>
            <w:vAlign w:val="center"/>
          </w:tcPr>
          <w:p w:rsidR="0051523D" w:rsidRPr="00354A51" w:rsidRDefault="0051523D" w:rsidP="0051523D">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c>
          <w:tcPr>
            <w:tcW w:w="850"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ED1675" w:rsidRPr="00354A51" w:rsidRDefault="00ED1675" w:rsidP="00ED167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D1675" w:rsidRPr="00354A51" w:rsidRDefault="00ED1675" w:rsidP="00ED1675">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 xml:space="preserve"> “</w:t>
            </w:r>
          </w:p>
          <w:p w:rsidR="00ED1675" w:rsidRPr="00354A51" w:rsidRDefault="00ED1675" w:rsidP="00ED1675">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Kontratua, gutxienez, bere zenbatekoaren ehuneko 20an gauzatu da eta formalizatu zenetik urtebete igaro da.</w:t>
            </w:r>
          </w:p>
          <w:p w:rsidR="00ED1675" w:rsidRPr="00354A51" w:rsidRDefault="00ED1675" w:rsidP="00ED1675">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proofErr w:type="spellStart"/>
            <w:r w:rsidRPr="00354A51">
              <w:rPr>
                <w:rFonts w:cs="Arial"/>
                <w:i/>
                <w:color w:val="0070C0"/>
                <w:sz w:val="20"/>
                <w:szCs w:val="20"/>
                <w:lang w:val="eu-ES"/>
              </w:rPr>
              <w:t>Adminitrazio</w:t>
            </w:r>
            <w:proofErr w:type="spellEnd"/>
            <w:r w:rsidRPr="00354A51">
              <w:rPr>
                <w:rFonts w:cs="Arial"/>
                <w:i/>
                <w:color w:val="0070C0"/>
                <w:sz w:val="20"/>
                <w:szCs w:val="20"/>
                <w:lang w:val="eu-ES"/>
              </w:rPr>
              <w:t xml:space="preserve">-klausula administratibo partikularren agirian aurreikusitako berrikuspen formula aplikatzen da. </w:t>
            </w:r>
          </w:p>
          <w:p w:rsidR="00ED1675" w:rsidRPr="00354A51" w:rsidRDefault="00ED1675" w:rsidP="00ED1675">
            <w:pPr>
              <w:widowControl w:val="0"/>
              <w:numPr>
                <w:ilvl w:val="0"/>
                <w:numId w:val="12"/>
              </w:numPr>
              <w:shd w:val="clear" w:color="auto" w:fill="FFFFFF"/>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 xml:space="preserve">Idazkariaren aldeko txostena </w:t>
            </w:r>
            <w:r w:rsidR="00FA3D60">
              <w:rPr>
                <w:rFonts w:cs="Arial"/>
                <w:i/>
                <w:color w:val="0070C0"/>
                <w:sz w:val="20"/>
                <w:szCs w:val="20"/>
                <w:lang w:val="eu-ES"/>
              </w:rPr>
              <w:t>dagoela</w:t>
            </w:r>
            <w:r w:rsidRPr="00354A51">
              <w:rPr>
                <w:rFonts w:cs="Arial"/>
                <w:i/>
                <w:color w:val="0070C0"/>
                <w:sz w:val="20"/>
                <w:szCs w:val="20"/>
                <w:lang w:val="eu-ES"/>
              </w:rPr>
              <w:t>, edo</w:t>
            </w:r>
            <w:r w:rsidR="00A56F44" w:rsidRPr="00354A51">
              <w:rPr>
                <w:rFonts w:cs="Arial"/>
                <w:i/>
                <w:color w:val="0070C0"/>
                <w:sz w:val="20"/>
                <w:szCs w:val="20"/>
                <w:lang w:val="eu-ES"/>
              </w:rPr>
              <w:t xml:space="preserve"> aholkularitza juridikoaren </w:t>
            </w:r>
            <w:proofErr w:type="spellStart"/>
            <w:r w:rsidR="00A56F44" w:rsidRPr="00354A51">
              <w:rPr>
                <w:rFonts w:cs="Arial"/>
                <w:i/>
                <w:color w:val="0070C0"/>
                <w:sz w:val="20"/>
                <w:szCs w:val="20"/>
                <w:lang w:val="eu-ES"/>
              </w:rPr>
              <w:t>titularrarena</w:t>
            </w:r>
            <w:proofErr w:type="spellEnd"/>
            <w:r w:rsidRPr="00354A51">
              <w:rPr>
                <w:rFonts w:cs="Arial"/>
                <w:i/>
                <w:color w:val="0070C0"/>
                <w:sz w:val="20"/>
                <w:szCs w:val="20"/>
                <w:lang w:val="eu-ES"/>
              </w:rPr>
              <w:t xml:space="preserve"> biztanleria handiko udalerrien kasuan.</w:t>
            </w:r>
          </w:p>
          <w:p w:rsidR="00ED1675" w:rsidRPr="00354A51" w:rsidRDefault="00ED1675" w:rsidP="00ED1675">
            <w:pPr>
              <w:widowControl w:val="0"/>
              <w:shd w:val="clear" w:color="auto" w:fill="FFFFFF"/>
              <w:autoSpaceDE w:val="0"/>
              <w:autoSpaceDN w:val="0"/>
              <w:adjustRightInd w:val="0"/>
              <w:spacing w:after="0" w:line="240" w:lineRule="auto"/>
              <w:ind w:left="316" w:right="68"/>
              <w:jc w:val="both"/>
              <w:rPr>
                <w:rFonts w:cs="Arial"/>
                <w:i/>
                <w:color w:val="0070C0"/>
                <w:sz w:val="20"/>
                <w:szCs w:val="20"/>
                <w:lang w:val="eu-ES"/>
              </w:rPr>
            </w:pPr>
          </w:p>
          <w:p w:rsidR="00ED1675" w:rsidRPr="00354A51" w:rsidRDefault="00ED1675" w:rsidP="00ED1675">
            <w:pPr>
              <w:spacing w:after="0" w:line="240" w:lineRule="auto"/>
              <w:jc w:val="both"/>
              <w:rPr>
                <w:rFonts w:cs="Arial"/>
                <w:i/>
                <w:color w:val="0070C0"/>
                <w:sz w:val="20"/>
                <w:szCs w:val="20"/>
                <w:lang w:val="eu-ES"/>
              </w:rPr>
            </w:pPr>
            <w:r w:rsidRPr="00354A51">
              <w:rPr>
                <w:rFonts w:cs="Arial"/>
                <w:i/>
                <w:color w:val="0070C0"/>
                <w:sz w:val="20"/>
                <w:szCs w:val="20"/>
                <w:lang w:val="eu-ES"/>
              </w:rPr>
              <w:t>(Prezioen berrikuspena sartzen denean)”</w:t>
            </w:r>
          </w:p>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5390" w:type="dxa"/>
            <w:vAlign w:val="center"/>
          </w:tcPr>
          <w:p w:rsidR="00ED1675" w:rsidRPr="00354A51" w:rsidRDefault="00ED1675" w:rsidP="00ED1675">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2.2</w:t>
            </w:r>
          </w:p>
        </w:tc>
        <w:tc>
          <w:tcPr>
            <w:tcW w:w="8649" w:type="dxa"/>
            <w:gridSpan w:val="4"/>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Obrak emateko espedienteak</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2.2.1</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Onarpena (RC fasea 5.000 biztanletik beherakoentzat /A)</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kentzen da):</w:t>
            </w:r>
          </w:p>
          <w:p w:rsidR="00ED1675" w:rsidRPr="00354A51" w:rsidRDefault="00ED1675" w:rsidP="00ED1675">
            <w:pPr>
              <w:spacing w:after="0" w:line="240" w:lineRule="auto"/>
              <w:jc w:val="both"/>
              <w:rPr>
                <w:rFonts w:asciiTheme="minorHAnsi" w:hAnsiTheme="minorHAnsi" w:cstheme="minorHAnsi"/>
                <w:color w:val="0070C0"/>
                <w:sz w:val="20"/>
                <w:szCs w:val="20"/>
                <w:lang w:val="eu-ES" w:eastAsia="es-ES"/>
              </w:rPr>
            </w:pPr>
          </w:p>
          <w:p w:rsidR="00ED1675" w:rsidRPr="00354A51" w:rsidRDefault="00ED1675" w:rsidP="00ED1675">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5390" w:type="dxa"/>
            <w:vAlign w:val="center"/>
          </w:tcPr>
          <w:p w:rsidR="00ED1675" w:rsidRPr="00354A51" w:rsidRDefault="00ED1675" w:rsidP="00C37B54">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Konstituzio Auzitegiak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2.2.5</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Prezioak berrikustea (AD/ADO faseak)</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CA437B" w:rsidRPr="00354A51" w:rsidRDefault="00CA437B" w:rsidP="00CA437B">
            <w:pPr>
              <w:widowControl w:val="0"/>
              <w:autoSpaceDE w:val="0"/>
              <w:autoSpaceDN w:val="0"/>
              <w:adjustRightInd w:val="0"/>
              <w:ind w:left="119" w:right="119"/>
              <w:jc w:val="both"/>
              <w:rPr>
                <w:sz w:val="20"/>
                <w:szCs w:val="20"/>
                <w:lang w:val="eu-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CA437B" w:rsidRPr="00354A51" w:rsidRDefault="00CA437B" w:rsidP="00CA437B">
            <w:pPr>
              <w:widowControl w:val="0"/>
              <w:autoSpaceDE w:val="0"/>
              <w:autoSpaceDN w:val="0"/>
              <w:adjustRightInd w:val="0"/>
              <w:ind w:left="119" w:right="119"/>
              <w:jc w:val="both"/>
              <w:rPr>
                <w:i/>
                <w:color w:val="0070C0"/>
                <w:sz w:val="20"/>
                <w:szCs w:val="20"/>
                <w:lang w:val="eu-ES"/>
              </w:rPr>
            </w:pPr>
            <w:r w:rsidRPr="00354A51">
              <w:rPr>
                <w:i/>
                <w:color w:val="0070C0"/>
                <w:sz w:val="20"/>
                <w:szCs w:val="20"/>
                <w:lang w:val="eu-ES"/>
              </w:rPr>
              <w:t xml:space="preserve">“Honako kasu </w:t>
            </w:r>
            <w:proofErr w:type="spellStart"/>
            <w:r w:rsidRPr="00354A51">
              <w:rPr>
                <w:i/>
                <w:color w:val="0070C0"/>
                <w:sz w:val="20"/>
                <w:szCs w:val="20"/>
                <w:lang w:val="eu-ES"/>
              </w:rPr>
              <w:t>hauetakoren</w:t>
            </w:r>
            <w:proofErr w:type="spellEnd"/>
            <w:r w:rsidRPr="00354A51">
              <w:rPr>
                <w:i/>
                <w:color w:val="0070C0"/>
                <w:sz w:val="20"/>
                <w:szCs w:val="20"/>
                <w:lang w:val="eu-ES"/>
              </w:rPr>
              <w:t xml:space="preserve"> bat izatea:</w:t>
            </w:r>
          </w:p>
          <w:p w:rsidR="00CA437B" w:rsidRPr="00354A51" w:rsidRDefault="00CA437B" w:rsidP="00CA437B">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proofErr w:type="spellStart"/>
            <w:r w:rsidRPr="00354A51">
              <w:rPr>
                <w:i/>
                <w:color w:val="0070C0"/>
                <w:sz w:val="20"/>
                <w:szCs w:val="20"/>
                <w:lang w:val="eu-ES"/>
              </w:rPr>
              <w:t>Berrikusten</w:t>
            </w:r>
            <w:proofErr w:type="spellEnd"/>
            <w:r w:rsidRPr="00354A51">
              <w:rPr>
                <w:i/>
                <w:color w:val="0070C0"/>
                <w:sz w:val="20"/>
                <w:szCs w:val="20"/>
                <w:lang w:val="eu-ES"/>
              </w:rPr>
              <w:t xml:space="preserve"> den prezioari dagokion kontratuan inbertsioa berreskuratzeko epea bost urte edo gehiago izatea.</w:t>
            </w:r>
          </w:p>
          <w:p w:rsidR="00ED1675" w:rsidRPr="00354A51" w:rsidRDefault="00CA437B" w:rsidP="00CA437B">
            <w:pPr>
              <w:widowControl w:val="0"/>
              <w:numPr>
                <w:ilvl w:val="0"/>
                <w:numId w:val="13"/>
              </w:numPr>
              <w:autoSpaceDE w:val="0"/>
              <w:autoSpaceDN w:val="0"/>
              <w:adjustRightInd w:val="0"/>
              <w:spacing w:after="0" w:line="240" w:lineRule="auto"/>
              <w:ind w:left="324" w:right="68" w:hanging="181"/>
              <w:jc w:val="both"/>
              <w:rPr>
                <w:rFonts w:asciiTheme="minorHAnsi" w:hAnsiTheme="minorHAnsi" w:cstheme="minorHAnsi"/>
                <w:sz w:val="20"/>
                <w:szCs w:val="20"/>
                <w:lang w:val="eu-ES" w:eastAsia="es-ES"/>
              </w:rPr>
            </w:pPr>
            <w:r w:rsidRPr="00354A51">
              <w:rPr>
                <w:i/>
                <w:color w:val="0070C0"/>
                <w:sz w:val="20"/>
                <w:szCs w:val="20"/>
                <w:lang w:val="eu-ES"/>
              </w:rPr>
              <w:t>Erabiliko diren lehengaiek, bitarteko ondasunek eta energiak kontratuaren lizitazioaren oinarrizko aurrekontuan duten partaidetzaren batura aurrekontu horren ehuneko 20 baino handiagoa izatea, eta baldintza-agiriak adieraztea zer pisu duen ehuneko 1etik gorako partaidetza duen lehengai, bitarteko ondasun edo hornidura elektroniko bakoitzaren pisua.”</w:t>
            </w:r>
          </w:p>
          <w:p w:rsidR="00CA437B" w:rsidRPr="00354A51" w:rsidRDefault="00CA437B" w:rsidP="00CA437B">
            <w:pPr>
              <w:widowControl w:val="0"/>
              <w:autoSpaceDE w:val="0"/>
              <w:autoSpaceDN w:val="0"/>
              <w:adjustRightInd w:val="0"/>
              <w:spacing w:after="0" w:line="240" w:lineRule="auto"/>
              <w:ind w:left="324" w:right="68"/>
              <w:jc w:val="both"/>
              <w:rPr>
                <w:rFonts w:asciiTheme="minorHAnsi" w:hAnsiTheme="minorHAnsi" w:cstheme="minorHAnsi"/>
                <w:sz w:val="20"/>
                <w:szCs w:val="20"/>
                <w:lang w:val="eu-ES" w:eastAsia="es-ES"/>
              </w:rPr>
            </w:pPr>
          </w:p>
        </w:tc>
        <w:tc>
          <w:tcPr>
            <w:tcW w:w="5390" w:type="dxa"/>
            <w:vMerge w:val="restart"/>
            <w:vAlign w:val="center"/>
          </w:tcPr>
          <w:p w:rsidR="00ED1675" w:rsidRPr="00354A51" w:rsidRDefault="00ED1675" w:rsidP="00ED1675">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CA437B" w:rsidRPr="00354A51" w:rsidRDefault="00CA437B" w:rsidP="00ED1675">
            <w:pPr>
              <w:spacing w:after="0" w:line="240" w:lineRule="auto"/>
              <w:jc w:val="both"/>
              <w:rPr>
                <w:sz w:val="20"/>
                <w:szCs w:val="20"/>
                <w:lang w:val="eu-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r w:rsidRPr="00354A51">
              <w:rPr>
                <w:sz w:val="20"/>
                <w:szCs w:val="20"/>
                <w:lang w:val="eu-ES"/>
              </w:rPr>
              <w:t xml:space="preserve"> </w:t>
            </w:r>
          </w:p>
          <w:p w:rsidR="00CA437B" w:rsidRPr="00354A51" w:rsidRDefault="00CA437B" w:rsidP="00ED1675">
            <w:pPr>
              <w:spacing w:after="0" w:line="240" w:lineRule="auto"/>
              <w:jc w:val="both"/>
              <w:rPr>
                <w:i/>
                <w:color w:val="0070C0"/>
                <w:sz w:val="20"/>
                <w:szCs w:val="20"/>
                <w:lang w:val="eu-ES"/>
              </w:rPr>
            </w:pPr>
          </w:p>
          <w:p w:rsidR="00ED1675" w:rsidRPr="00354A51" w:rsidRDefault="00CA437B" w:rsidP="00CA437B">
            <w:pPr>
              <w:spacing w:after="0" w:line="240" w:lineRule="auto"/>
              <w:jc w:val="both"/>
              <w:rPr>
                <w:i/>
                <w:color w:val="0070C0"/>
                <w:sz w:val="20"/>
                <w:szCs w:val="20"/>
                <w:lang w:val="eu-ES"/>
              </w:rPr>
            </w:pPr>
            <w:r w:rsidRPr="00354A51">
              <w:rPr>
                <w:i/>
                <w:color w:val="0070C0"/>
                <w:sz w:val="20"/>
                <w:szCs w:val="20"/>
                <w:lang w:val="eu-ES"/>
              </w:rPr>
              <w:t>“Formalizatu zenetik urtebete igarota izatea.”</w:t>
            </w:r>
          </w:p>
          <w:p w:rsidR="00CA437B" w:rsidRPr="00354A51" w:rsidRDefault="00CA437B" w:rsidP="00CA437B">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2.2.6</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roofErr w:type="spellStart"/>
            <w:r w:rsidRPr="00354A51">
              <w:rPr>
                <w:rFonts w:asciiTheme="minorHAnsi" w:hAnsiTheme="minorHAnsi" w:cstheme="minorHAnsi"/>
                <w:sz w:val="20"/>
                <w:szCs w:val="20"/>
                <w:lang w:val="eu-ES" w:eastAsia="es-ES"/>
              </w:rPr>
              <w:t>Ekarpenengatiko</w:t>
            </w:r>
            <w:proofErr w:type="spellEnd"/>
            <w:r w:rsidRPr="00354A51">
              <w:rPr>
                <w:rFonts w:asciiTheme="minorHAnsi" w:hAnsiTheme="minorHAnsi" w:cstheme="minorHAnsi"/>
                <w:sz w:val="20"/>
                <w:szCs w:val="20"/>
                <w:lang w:val="eu-ES" w:eastAsia="es-ES"/>
              </w:rPr>
              <w:t xml:space="preserve"> ordainketak eraiki bitartean edo eraikuntza edo emakida amaitzean (O fasea)</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D1675" w:rsidRPr="00354A51" w:rsidRDefault="00ED1675" w:rsidP="00ED1675">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p>
          <w:p w:rsidR="00ED1675" w:rsidRPr="00354A51" w:rsidRDefault="00ED1675" w:rsidP="00ED167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Kontratuaren zenbatekoaren ehuneko 20 gutxienez gauzatu da, eta urtebete igaro da formalizatu zenetik.</w:t>
            </w:r>
          </w:p>
          <w:p w:rsidR="00ED1675" w:rsidRPr="00354A51" w:rsidRDefault="00ED1675" w:rsidP="00ED167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Administrazio-klausula partikularren agirian aurreikusitako berrikuspen-formula aplikatzen da, aurrez zehazturiko aldizkako berrikuspena denean.</w:t>
            </w:r>
          </w:p>
          <w:p w:rsidR="00ED1675" w:rsidRPr="00354A51" w:rsidRDefault="00ED1675" w:rsidP="00ED167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Idazkariaren aldeko txosten</w:t>
            </w:r>
            <w:r w:rsidR="00B44AD4">
              <w:rPr>
                <w:i/>
                <w:color w:val="0070C0"/>
                <w:sz w:val="20"/>
                <w:szCs w:val="20"/>
                <w:lang w:val="eu-ES"/>
              </w:rPr>
              <w:t xml:space="preserve"> b</w:t>
            </w:r>
            <w:r w:rsidRPr="00354A51">
              <w:rPr>
                <w:i/>
                <w:color w:val="0070C0"/>
                <w:sz w:val="20"/>
                <w:szCs w:val="20"/>
                <w:lang w:val="eu-ES"/>
              </w:rPr>
              <w:t>a</w:t>
            </w:r>
            <w:r w:rsidR="00B44AD4">
              <w:rPr>
                <w:i/>
                <w:color w:val="0070C0"/>
                <w:sz w:val="20"/>
                <w:szCs w:val="20"/>
                <w:lang w:val="eu-ES"/>
              </w:rPr>
              <w:t xml:space="preserve">t </w:t>
            </w:r>
            <w:r w:rsidRPr="00354A51">
              <w:rPr>
                <w:i/>
                <w:color w:val="0070C0"/>
                <w:sz w:val="20"/>
                <w:szCs w:val="20"/>
                <w:lang w:val="eu-ES"/>
              </w:rPr>
              <w:t xml:space="preserve">dago, edo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 xml:space="preserve"> biztanle-kopuru handiko udalerrien kasuan.</w:t>
            </w:r>
          </w:p>
          <w:p w:rsidR="00ED1675" w:rsidRPr="00354A51" w:rsidRDefault="00ED1675" w:rsidP="00ED1675">
            <w:pPr>
              <w:spacing w:after="0" w:line="240" w:lineRule="auto"/>
              <w:jc w:val="both"/>
              <w:rPr>
                <w:i/>
                <w:color w:val="0070C0"/>
                <w:sz w:val="20"/>
                <w:szCs w:val="20"/>
                <w:lang w:val="eu-ES"/>
              </w:rPr>
            </w:pPr>
            <w:r w:rsidRPr="00354A51">
              <w:rPr>
                <w:i/>
                <w:iCs/>
                <w:color w:val="0070C0"/>
                <w:sz w:val="20"/>
                <w:szCs w:val="20"/>
                <w:lang w:val="eu-ES"/>
              </w:rPr>
              <w:t>(Prezioen berrikuspena sartzen denean</w:t>
            </w:r>
            <w:r w:rsidRPr="00354A51">
              <w:rPr>
                <w:i/>
                <w:color w:val="0070C0"/>
                <w:sz w:val="20"/>
                <w:szCs w:val="20"/>
                <w:lang w:val="eu-ES"/>
              </w:rPr>
              <w:t>)”.</w:t>
            </w:r>
          </w:p>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5390" w:type="dxa"/>
            <w:vAlign w:val="center"/>
          </w:tcPr>
          <w:p w:rsidR="00ED1675" w:rsidRPr="00354A51" w:rsidRDefault="00FC44C2" w:rsidP="00ED1675">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2.2.9</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 xml:space="preserve">Emakidadunari obra </w:t>
            </w:r>
            <w:proofErr w:type="spellStart"/>
            <w:r w:rsidRPr="00354A51">
              <w:rPr>
                <w:rFonts w:asciiTheme="minorHAnsi" w:hAnsiTheme="minorHAnsi" w:cstheme="minorHAnsi"/>
                <w:sz w:val="20"/>
                <w:szCs w:val="20"/>
                <w:lang w:val="eu-ES" w:eastAsia="es-ES"/>
              </w:rPr>
              <w:t>erabiltzeagatiko</w:t>
            </w:r>
            <w:proofErr w:type="spellEnd"/>
            <w:r w:rsidRPr="00354A51">
              <w:rPr>
                <w:rFonts w:asciiTheme="minorHAnsi" w:hAnsiTheme="minorHAnsi" w:cstheme="minorHAnsi"/>
                <w:sz w:val="20"/>
                <w:szCs w:val="20"/>
                <w:lang w:val="eu-ES" w:eastAsia="es-ES"/>
              </w:rPr>
              <w:t xml:space="preserve"> ordainsaria ordaintzea (O fasea)</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D1675" w:rsidRPr="00354A51" w:rsidRDefault="00ED1675" w:rsidP="00ED1675">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p>
          <w:p w:rsidR="00ED1675" w:rsidRPr="00354A51" w:rsidRDefault="00ED1675" w:rsidP="00ED167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Kontratuaren zenbatekoaren ehuneko 20 gutxienez gauzatu da, eta urtebete igaro da formalizatu zenetik.</w:t>
            </w:r>
          </w:p>
          <w:p w:rsidR="00ED1675" w:rsidRPr="00354A51" w:rsidRDefault="00ED1675" w:rsidP="00ED167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Administrazio-klausula partikularren agirian aurreikusitako berrikuspen-formula aplikatzen da, aurrez zehazturiko aldizkako berrikuspena denean.</w:t>
            </w:r>
          </w:p>
          <w:p w:rsidR="00ED1675" w:rsidRPr="00354A51" w:rsidRDefault="00ED1675" w:rsidP="00ED167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 xml:space="preserve">Idazkariaren aldeko txostena badago, edo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 xml:space="preserve"> biztanle-kopuru handiko udalerrien kasuan.</w:t>
            </w:r>
          </w:p>
          <w:p w:rsidR="00ED1675" w:rsidRPr="00354A51" w:rsidRDefault="00ED1675" w:rsidP="00ED1675">
            <w:pPr>
              <w:spacing w:after="0" w:line="240" w:lineRule="auto"/>
              <w:jc w:val="both"/>
              <w:rPr>
                <w:i/>
                <w:color w:val="0070C0"/>
                <w:sz w:val="20"/>
                <w:szCs w:val="20"/>
                <w:lang w:val="eu-ES"/>
              </w:rPr>
            </w:pPr>
            <w:r w:rsidRPr="00354A51">
              <w:rPr>
                <w:i/>
                <w:iCs/>
                <w:color w:val="0070C0"/>
                <w:sz w:val="20"/>
                <w:szCs w:val="20"/>
                <w:lang w:val="eu-ES"/>
              </w:rPr>
              <w:t>(Prezioen berrikuspena sartzen denean</w:t>
            </w:r>
            <w:r w:rsidRPr="00354A51">
              <w:rPr>
                <w:i/>
                <w:color w:val="0070C0"/>
                <w:sz w:val="20"/>
                <w:szCs w:val="20"/>
                <w:lang w:val="eu-ES"/>
              </w:rPr>
              <w:t>)”.</w:t>
            </w:r>
          </w:p>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5390" w:type="dxa"/>
            <w:vAlign w:val="center"/>
          </w:tcPr>
          <w:p w:rsidR="00ED1675" w:rsidRPr="00354A51" w:rsidRDefault="00DA2F6F" w:rsidP="00ED1675">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eastAsia="es-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w:t>
            </w:r>
          </w:p>
        </w:tc>
        <w:tc>
          <w:tcPr>
            <w:tcW w:w="8649" w:type="dxa"/>
            <w:gridSpan w:val="4"/>
            <w:vAlign w:val="center"/>
          </w:tcPr>
          <w:p w:rsidR="00ED1675" w:rsidRPr="00354A51" w:rsidRDefault="00ED1675" w:rsidP="00ED1675">
            <w:pPr>
              <w:spacing w:after="0" w:line="240" w:lineRule="auto"/>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Hornidurak</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2.3.1</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Gastuaren onarpena (RC fasea 5.000 biztanletik beherako udalentzat /A)</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Height w:val="643"/>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ED1675" w:rsidRPr="00354A51" w:rsidRDefault="008D170B" w:rsidP="008D170B">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color w:val="0070C0"/>
                <w:sz w:val="20"/>
                <w:szCs w:val="20"/>
                <w:lang w:val="eu-ES" w:eastAsia="es-ES"/>
              </w:rPr>
              <w:t xml:space="preserve">B.1 BALDINTZA </w:t>
            </w:r>
            <w:r w:rsidR="00B92A5A" w:rsidRPr="00354A51">
              <w:rPr>
                <w:rFonts w:asciiTheme="minorHAnsi" w:hAnsiTheme="minorHAnsi" w:cstheme="minorHAnsi"/>
                <w:color w:val="0070C0"/>
                <w:sz w:val="20"/>
                <w:szCs w:val="20"/>
                <w:lang w:val="eu-ES" w:eastAsia="es-ES"/>
              </w:rPr>
              <w:t>ALDATU DA</w:t>
            </w:r>
            <w:r w:rsidR="00DC25AF" w:rsidRPr="00354A51">
              <w:rPr>
                <w:rFonts w:asciiTheme="minorHAnsi" w:hAnsiTheme="minorHAnsi" w:cstheme="minorHAnsi"/>
                <w:color w:val="0070C0"/>
                <w:sz w:val="20"/>
                <w:szCs w:val="20"/>
                <w:lang w:val="eu-ES" w:eastAsia="es-ES"/>
              </w:rPr>
              <w:t xml:space="preserve"> (125.1.b artikuluari egindako erreferentzia 125 artikuluari egindakoarekin ordezten da). </w:t>
            </w:r>
          </w:p>
        </w:tc>
        <w:tc>
          <w:tcPr>
            <w:tcW w:w="5390" w:type="dxa"/>
            <w:vAlign w:val="center"/>
          </w:tcPr>
          <w:p w:rsidR="00ED1675" w:rsidRPr="00354A51" w:rsidRDefault="00945C3F" w:rsidP="00945C3F">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Konstituzio Auzitegiak SPKL-</w:t>
            </w:r>
            <w:proofErr w:type="spellStart"/>
            <w:r w:rsidRPr="00354A51">
              <w:rPr>
                <w:rFonts w:asciiTheme="minorHAnsi" w:hAnsiTheme="minorHAnsi" w:cstheme="minorHAnsi"/>
                <w:color w:val="00B050"/>
                <w:sz w:val="20"/>
                <w:szCs w:val="20"/>
                <w:lang w:val="eu-ES"/>
              </w:rPr>
              <w:t>ren</w:t>
            </w:r>
            <w:proofErr w:type="spellEnd"/>
            <w:r w:rsidRPr="00354A51">
              <w:rPr>
                <w:rFonts w:asciiTheme="minorHAnsi" w:hAnsiTheme="minorHAnsi" w:cstheme="minorHAnsi"/>
                <w:color w:val="00B050"/>
                <w:sz w:val="20"/>
                <w:szCs w:val="20"/>
                <w:lang w:val="eu-ES"/>
              </w:rPr>
              <w:t xml:space="preserve"> 125 artikuluko 1.b) apartatuaren zati bat eskumen-banaketaren ordenaren aurkakotzat jotzen du. (Osoko bilkura. 2021eko martxoaren 18ko 68/2021 epaia. 4261-2018 konstituziokontrakotasun-errekurtsoa).</w:t>
            </w:r>
          </w:p>
        </w:tc>
      </w:tr>
      <w:tr w:rsidR="008D170B" w:rsidRPr="00354A51" w:rsidTr="00624386">
        <w:trPr>
          <w:gridAfter w:val="1"/>
          <w:wAfter w:w="8" w:type="dxa"/>
        </w:trPr>
        <w:tc>
          <w:tcPr>
            <w:tcW w:w="284" w:type="dxa"/>
            <w:vAlign w:val="center"/>
          </w:tcPr>
          <w:p w:rsidR="008D170B" w:rsidRPr="00354A51" w:rsidRDefault="008D170B" w:rsidP="008D170B">
            <w:pPr>
              <w:spacing w:after="0" w:line="240" w:lineRule="auto"/>
              <w:jc w:val="center"/>
              <w:rPr>
                <w:rFonts w:asciiTheme="minorHAnsi" w:hAnsiTheme="minorHAnsi" w:cstheme="minorHAnsi"/>
                <w:sz w:val="20"/>
                <w:szCs w:val="20"/>
                <w:lang w:val="eu-ES"/>
              </w:rPr>
            </w:pPr>
          </w:p>
        </w:tc>
        <w:tc>
          <w:tcPr>
            <w:tcW w:w="851" w:type="dxa"/>
            <w:gridSpan w:val="2"/>
            <w:vAlign w:val="center"/>
          </w:tcPr>
          <w:p w:rsidR="008D170B" w:rsidRPr="00354A51" w:rsidRDefault="008D170B" w:rsidP="008D170B">
            <w:pPr>
              <w:spacing w:after="0" w:line="240" w:lineRule="auto"/>
              <w:jc w:val="center"/>
              <w:rPr>
                <w:rFonts w:asciiTheme="minorHAnsi" w:hAnsiTheme="minorHAnsi" w:cstheme="minorHAnsi"/>
                <w:sz w:val="20"/>
                <w:szCs w:val="20"/>
                <w:lang w:val="eu-ES"/>
              </w:rPr>
            </w:pPr>
          </w:p>
        </w:tc>
        <w:tc>
          <w:tcPr>
            <w:tcW w:w="992" w:type="dxa"/>
            <w:vAlign w:val="center"/>
          </w:tcPr>
          <w:p w:rsidR="008D170B" w:rsidRPr="00354A51" w:rsidRDefault="008D170B" w:rsidP="008D170B">
            <w:pPr>
              <w:spacing w:after="0" w:line="240" w:lineRule="auto"/>
              <w:jc w:val="both"/>
              <w:rPr>
                <w:rFonts w:asciiTheme="minorHAnsi" w:hAnsiTheme="minorHAnsi" w:cstheme="minorHAnsi"/>
                <w:sz w:val="20"/>
                <w:szCs w:val="20"/>
                <w:lang w:val="eu-ES" w:eastAsia="es-ES"/>
              </w:rPr>
            </w:pPr>
          </w:p>
        </w:tc>
        <w:tc>
          <w:tcPr>
            <w:tcW w:w="7657" w:type="dxa"/>
            <w:gridSpan w:val="3"/>
          </w:tcPr>
          <w:p w:rsidR="003E0CA4" w:rsidRPr="00354A51" w:rsidRDefault="008D170B" w:rsidP="008D170B">
            <w:pPr>
              <w:rPr>
                <w:rFonts w:cs="Calibri"/>
                <w:color w:val="0070C0"/>
                <w:sz w:val="20"/>
                <w:szCs w:val="20"/>
                <w:lang w:val="eu-ES"/>
              </w:rPr>
            </w:pPr>
            <w:r w:rsidRPr="00354A51">
              <w:rPr>
                <w:rFonts w:cs="Calibri"/>
                <w:color w:val="0070C0"/>
                <w:sz w:val="20"/>
                <w:szCs w:val="20"/>
                <w:lang w:val="eu-ES"/>
              </w:rPr>
              <w:t xml:space="preserve">B.4 BALDINTZA </w:t>
            </w:r>
            <w:r w:rsidR="00B92A5A" w:rsidRPr="00354A51">
              <w:rPr>
                <w:rFonts w:cs="Calibri"/>
                <w:color w:val="0070C0"/>
                <w:sz w:val="20"/>
                <w:szCs w:val="20"/>
                <w:lang w:val="eu-ES"/>
              </w:rPr>
              <w:t>ALDATU DA</w:t>
            </w:r>
            <w:r w:rsidR="003E0CA4" w:rsidRPr="00354A51">
              <w:rPr>
                <w:rFonts w:cs="Calibri"/>
                <w:color w:val="0070C0"/>
                <w:sz w:val="20"/>
                <w:szCs w:val="20"/>
                <w:lang w:val="eu-ES"/>
              </w:rPr>
              <w:t>:</w:t>
            </w:r>
          </w:p>
          <w:p w:rsidR="008D170B" w:rsidRPr="00354A51" w:rsidRDefault="003E0CA4" w:rsidP="003E0CA4">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“Administrazio-klausula zehatzen agirian edo deskripzio-agirian aurreikusitako kontratuaren iraupena bat datorrela Sektore Publikoko Kontratuen Legean aurreikusitakoarekin.”</w:t>
            </w:r>
            <w:r w:rsidR="008D170B" w:rsidRPr="00354A51">
              <w:rPr>
                <w:rFonts w:cs="Calibri"/>
                <w:i/>
                <w:color w:val="0070C0"/>
                <w:sz w:val="20"/>
                <w:szCs w:val="20"/>
                <w:lang w:val="eu-ES"/>
              </w:rPr>
              <w:t xml:space="preserve"> </w:t>
            </w:r>
          </w:p>
          <w:p w:rsidR="003E0CA4" w:rsidRPr="00354A51" w:rsidRDefault="003E0CA4" w:rsidP="003E0CA4">
            <w:pPr>
              <w:spacing w:after="0" w:line="240" w:lineRule="auto"/>
              <w:jc w:val="both"/>
              <w:rPr>
                <w:rFonts w:cs="Calibri"/>
                <w:i/>
                <w:color w:val="0070C0"/>
                <w:sz w:val="20"/>
                <w:szCs w:val="20"/>
                <w:lang w:val="eu-ES"/>
              </w:rPr>
            </w:pPr>
          </w:p>
        </w:tc>
        <w:tc>
          <w:tcPr>
            <w:tcW w:w="5390" w:type="dxa"/>
            <w:vAlign w:val="center"/>
          </w:tcPr>
          <w:p w:rsidR="008D170B" w:rsidRPr="00354A51" w:rsidRDefault="008D170B" w:rsidP="008D170B">
            <w:pPr>
              <w:spacing w:after="0" w:line="240" w:lineRule="auto"/>
              <w:rPr>
                <w:rFonts w:asciiTheme="minorHAnsi" w:hAnsiTheme="minorHAnsi" w:cstheme="minorHAnsi"/>
                <w:sz w:val="20"/>
                <w:szCs w:val="20"/>
                <w:lang w:val="eu-ES"/>
              </w:rPr>
            </w:pPr>
          </w:p>
        </w:tc>
      </w:tr>
      <w:tr w:rsidR="008D170B" w:rsidRPr="00354A51" w:rsidTr="00624386">
        <w:trPr>
          <w:gridAfter w:val="1"/>
          <w:wAfter w:w="8" w:type="dxa"/>
        </w:trPr>
        <w:tc>
          <w:tcPr>
            <w:tcW w:w="284" w:type="dxa"/>
            <w:vAlign w:val="center"/>
          </w:tcPr>
          <w:p w:rsidR="008D170B" w:rsidRPr="00354A51" w:rsidRDefault="008D170B" w:rsidP="003E0CA4">
            <w:pPr>
              <w:spacing w:after="0" w:line="240" w:lineRule="auto"/>
              <w:jc w:val="center"/>
              <w:rPr>
                <w:rFonts w:asciiTheme="minorHAnsi" w:hAnsiTheme="minorHAnsi" w:cstheme="minorHAnsi"/>
                <w:sz w:val="20"/>
                <w:szCs w:val="20"/>
                <w:lang w:val="eu-ES"/>
              </w:rPr>
            </w:pPr>
          </w:p>
        </w:tc>
        <w:tc>
          <w:tcPr>
            <w:tcW w:w="851" w:type="dxa"/>
            <w:gridSpan w:val="2"/>
            <w:vAlign w:val="center"/>
          </w:tcPr>
          <w:p w:rsidR="008D170B" w:rsidRPr="00354A51" w:rsidRDefault="008D170B" w:rsidP="003E0CA4">
            <w:pPr>
              <w:spacing w:after="0" w:line="240" w:lineRule="auto"/>
              <w:jc w:val="center"/>
              <w:rPr>
                <w:rFonts w:asciiTheme="minorHAnsi" w:hAnsiTheme="minorHAnsi" w:cstheme="minorHAnsi"/>
                <w:sz w:val="20"/>
                <w:szCs w:val="20"/>
                <w:lang w:val="eu-ES"/>
              </w:rPr>
            </w:pPr>
          </w:p>
        </w:tc>
        <w:tc>
          <w:tcPr>
            <w:tcW w:w="992" w:type="dxa"/>
            <w:vAlign w:val="center"/>
          </w:tcPr>
          <w:p w:rsidR="008D170B" w:rsidRPr="00354A51" w:rsidRDefault="008D170B" w:rsidP="003E0CA4">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8D170B" w:rsidRPr="00354A51" w:rsidRDefault="008D170B" w:rsidP="003E0CA4">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B.8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kentzen da):</w:t>
            </w:r>
          </w:p>
          <w:p w:rsidR="008D170B" w:rsidRPr="00354A51" w:rsidRDefault="008D170B" w:rsidP="003E0CA4">
            <w:pPr>
              <w:spacing w:after="0" w:line="240" w:lineRule="auto"/>
              <w:jc w:val="both"/>
              <w:rPr>
                <w:rFonts w:asciiTheme="minorHAnsi" w:hAnsiTheme="minorHAnsi" w:cstheme="minorHAnsi"/>
                <w:color w:val="0070C0"/>
                <w:sz w:val="20"/>
                <w:szCs w:val="20"/>
                <w:lang w:val="eu-ES" w:eastAsia="es-ES"/>
              </w:rPr>
            </w:pPr>
          </w:p>
          <w:p w:rsidR="008D170B" w:rsidRPr="00354A51" w:rsidRDefault="008D170B" w:rsidP="003E0CA4">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8D170B" w:rsidRPr="00354A51" w:rsidRDefault="008D170B" w:rsidP="003E0CA4">
            <w:pPr>
              <w:spacing w:after="0" w:line="240" w:lineRule="auto"/>
              <w:jc w:val="both"/>
              <w:rPr>
                <w:rFonts w:asciiTheme="minorHAnsi" w:hAnsiTheme="minorHAnsi" w:cstheme="minorHAnsi"/>
                <w:sz w:val="20"/>
                <w:szCs w:val="20"/>
                <w:lang w:val="eu-ES" w:eastAsia="es-ES"/>
              </w:rPr>
            </w:pPr>
          </w:p>
        </w:tc>
        <w:tc>
          <w:tcPr>
            <w:tcW w:w="5390" w:type="dxa"/>
            <w:vAlign w:val="center"/>
          </w:tcPr>
          <w:p w:rsidR="008D170B" w:rsidRPr="00354A51" w:rsidRDefault="008D170B" w:rsidP="003E0CA4">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Konstituzio Auzitegiak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710D44" w:rsidRPr="00354A51" w:rsidTr="00624386">
        <w:trPr>
          <w:gridAfter w:val="1"/>
          <w:wAfter w:w="8" w:type="dxa"/>
        </w:trPr>
        <w:tc>
          <w:tcPr>
            <w:tcW w:w="284" w:type="dxa"/>
            <w:vAlign w:val="center"/>
          </w:tcPr>
          <w:p w:rsidR="00710D44" w:rsidRPr="00354A51" w:rsidRDefault="00710D44" w:rsidP="008D170B">
            <w:pPr>
              <w:spacing w:after="0" w:line="240" w:lineRule="auto"/>
              <w:jc w:val="center"/>
              <w:rPr>
                <w:rFonts w:asciiTheme="minorHAnsi" w:hAnsiTheme="minorHAnsi" w:cstheme="minorHAnsi"/>
                <w:sz w:val="20"/>
                <w:szCs w:val="20"/>
                <w:lang w:val="eu-ES"/>
              </w:rPr>
            </w:pPr>
          </w:p>
        </w:tc>
        <w:tc>
          <w:tcPr>
            <w:tcW w:w="851" w:type="dxa"/>
            <w:gridSpan w:val="2"/>
            <w:vAlign w:val="center"/>
          </w:tcPr>
          <w:p w:rsidR="00710D44" w:rsidRPr="00354A51" w:rsidRDefault="00710D44" w:rsidP="008D170B">
            <w:pPr>
              <w:spacing w:after="0" w:line="240" w:lineRule="auto"/>
              <w:jc w:val="center"/>
              <w:rPr>
                <w:rFonts w:asciiTheme="minorHAnsi" w:hAnsiTheme="minorHAnsi" w:cstheme="minorHAnsi"/>
                <w:sz w:val="20"/>
                <w:szCs w:val="20"/>
                <w:lang w:val="eu-ES"/>
              </w:rPr>
            </w:pPr>
          </w:p>
        </w:tc>
        <w:tc>
          <w:tcPr>
            <w:tcW w:w="992" w:type="dxa"/>
            <w:vAlign w:val="center"/>
          </w:tcPr>
          <w:p w:rsidR="00710D44" w:rsidRPr="00354A51" w:rsidRDefault="00710D44" w:rsidP="008D170B">
            <w:pPr>
              <w:spacing w:after="0" w:line="240" w:lineRule="auto"/>
              <w:jc w:val="both"/>
              <w:rPr>
                <w:rFonts w:asciiTheme="minorHAnsi" w:hAnsiTheme="minorHAnsi" w:cstheme="minorHAnsi"/>
                <w:sz w:val="20"/>
                <w:szCs w:val="20"/>
                <w:lang w:val="eu-ES" w:eastAsia="es-ES"/>
              </w:rPr>
            </w:pPr>
          </w:p>
        </w:tc>
        <w:tc>
          <w:tcPr>
            <w:tcW w:w="7657" w:type="dxa"/>
            <w:gridSpan w:val="3"/>
          </w:tcPr>
          <w:p w:rsidR="00710D44" w:rsidRPr="00354A51" w:rsidRDefault="00710D44" w:rsidP="008D170B">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B.9 BALDINTZA </w:t>
            </w:r>
            <w:r w:rsidR="00B92A5A" w:rsidRPr="00354A51">
              <w:rPr>
                <w:rFonts w:asciiTheme="minorHAnsi" w:hAnsiTheme="minorHAnsi" w:cstheme="minorHAnsi"/>
                <w:color w:val="0070C0"/>
                <w:sz w:val="20"/>
                <w:szCs w:val="20"/>
                <w:lang w:val="eu-ES" w:eastAsia="es-ES"/>
              </w:rPr>
              <w:t>ALDATU DA</w:t>
            </w:r>
            <w:r w:rsidR="00421A8D">
              <w:rPr>
                <w:rFonts w:asciiTheme="minorHAnsi" w:hAnsiTheme="minorHAnsi" w:cstheme="minorHAnsi"/>
                <w:color w:val="0070C0"/>
                <w:sz w:val="20"/>
                <w:szCs w:val="20"/>
                <w:lang w:val="eu-ES" w:eastAsia="es-ES"/>
              </w:rPr>
              <w:t xml:space="preserve"> (lehen betebeharra)</w:t>
            </w:r>
            <w:r w:rsidRPr="00354A51">
              <w:rPr>
                <w:rFonts w:asciiTheme="minorHAnsi" w:hAnsiTheme="minorHAnsi" w:cstheme="minorHAnsi"/>
                <w:color w:val="0070C0"/>
                <w:sz w:val="20"/>
                <w:szCs w:val="20"/>
                <w:lang w:val="eu-ES" w:eastAsia="es-ES"/>
              </w:rPr>
              <w:t>:</w:t>
            </w:r>
          </w:p>
          <w:p w:rsidR="00710D44" w:rsidRPr="00354A51" w:rsidRDefault="00710D44" w:rsidP="00DC25AF">
            <w:pPr>
              <w:widowControl w:val="0"/>
              <w:autoSpaceDE w:val="0"/>
              <w:autoSpaceDN w:val="0"/>
              <w:adjustRightInd w:val="0"/>
              <w:spacing w:after="0" w:line="240" w:lineRule="auto"/>
              <w:ind w:right="68"/>
              <w:jc w:val="both"/>
              <w:rPr>
                <w:sz w:val="20"/>
                <w:szCs w:val="20"/>
                <w:lang w:val="eu-ES"/>
              </w:rPr>
            </w:pPr>
            <w:r w:rsidRPr="00354A51">
              <w:rPr>
                <w:rFonts w:asciiTheme="minorHAnsi" w:hAnsiTheme="minorHAnsi" w:cstheme="minorHAnsi"/>
                <w:color w:val="0070C0"/>
                <w:sz w:val="20"/>
                <w:szCs w:val="20"/>
                <w:lang w:val="eu-ES" w:eastAsia="es-ES"/>
              </w:rPr>
              <w:t>“</w:t>
            </w:r>
            <w:r w:rsidRPr="00354A51">
              <w:rPr>
                <w:rFonts w:cs="Calibri"/>
                <w:i/>
                <w:color w:val="0070C0"/>
                <w:sz w:val="20"/>
                <w:szCs w:val="20"/>
                <w:lang w:val="eu-ES"/>
              </w:rPr>
              <w:t xml:space="preserve">Balio zenbatetsia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21.1 artikuluaren a) letran ezarritako zenbatekoaren edo haren eguneratzeen berdina edo txikiagoa izatea.”</w:t>
            </w:r>
          </w:p>
          <w:p w:rsidR="00710D44" w:rsidRPr="00354A51" w:rsidRDefault="00710D44" w:rsidP="008D170B">
            <w:pPr>
              <w:rPr>
                <w:sz w:val="20"/>
                <w:szCs w:val="20"/>
                <w:lang w:val="eu-ES"/>
              </w:rPr>
            </w:pPr>
            <w:r w:rsidRPr="00354A51">
              <w:rPr>
                <w:rFonts w:asciiTheme="minorHAnsi" w:hAnsiTheme="minorHAnsi" w:cstheme="minorHAnsi"/>
                <w:color w:val="0070C0"/>
                <w:sz w:val="20"/>
                <w:szCs w:val="20"/>
                <w:lang w:val="eu-ES" w:eastAsia="es-ES"/>
              </w:rPr>
              <w:t xml:space="preserve"> </w:t>
            </w:r>
          </w:p>
        </w:tc>
        <w:tc>
          <w:tcPr>
            <w:tcW w:w="5390" w:type="dxa"/>
            <w:vMerge w:val="restart"/>
            <w:vAlign w:val="center"/>
          </w:tcPr>
          <w:p w:rsidR="00710D44" w:rsidRPr="00354A51" w:rsidRDefault="00710D44" w:rsidP="00710D44">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tc>
      </w:tr>
      <w:tr w:rsidR="00710D44" w:rsidRPr="00354A51" w:rsidTr="00624386">
        <w:trPr>
          <w:gridAfter w:val="1"/>
          <w:wAfter w:w="8" w:type="dxa"/>
        </w:trPr>
        <w:tc>
          <w:tcPr>
            <w:tcW w:w="284" w:type="dxa"/>
            <w:vAlign w:val="center"/>
          </w:tcPr>
          <w:p w:rsidR="00710D44" w:rsidRPr="00354A51" w:rsidRDefault="00710D44" w:rsidP="008D170B">
            <w:pPr>
              <w:spacing w:after="0" w:line="240" w:lineRule="auto"/>
              <w:jc w:val="center"/>
              <w:rPr>
                <w:rFonts w:asciiTheme="minorHAnsi" w:hAnsiTheme="minorHAnsi" w:cstheme="minorHAnsi"/>
                <w:sz w:val="20"/>
                <w:szCs w:val="20"/>
                <w:lang w:val="eu-ES"/>
              </w:rPr>
            </w:pPr>
          </w:p>
        </w:tc>
        <w:tc>
          <w:tcPr>
            <w:tcW w:w="851" w:type="dxa"/>
            <w:gridSpan w:val="2"/>
            <w:vAlign w:val="center"/>
          </w:tcPr>
          <w:p w:rsidR="00710D44" w:rsidRPr="00354A51" w:rsidRDefault="00710D44" w:rsidP="008D170B">
            <w:pPr>
              <w:spacing w:after="0" w:line="240" w:lineRule="auto"/>
              <w:jc w:val="center"/>
              <w:rPr>
                <w:rFonts w:asciiTheme="minorHAnsi" w:hAnsiTheme="minorHAnsi" w:cstheme="minorHAnsi"/>
                <w:sz w:val="20"/>
                <w:szCs w:val="20"/>
                <w:lang w:val="eu-ES"/>
              </w:rPr>
            </w:pPr>
          </w:p>
        </w:tc>
        <w:tc>
          <w:tcPr>
            <w:tcW w:w="992" w:type="dxa"/>
            <w:vAlign w:val="center"/>
          </w:tcPr>
          <w:p w:rsidR="00710D44" w:rsidRPr="00354A51" w:rsidRDefault="00710D44" w:rsidP="008D170B">
            <w:pPr>
              <w:spacing w:after="0" w:line="240" w:lineRule="auto"/>
              <w:jc w:val="both"/>
              <w:rPr>
                <w:rFonts w:asciiTheme="minorHAnsi" w:hAnsiTheme="minorHAnsi" w:cstheme="minorHAnsi"/>
                <w:sz w:val="20"/>
                <w:szCs w:val="20"/>
                <w:lang w:val="eu-ES" w:eastAsia="es-ES"/>
              </w:rPr>
            </w:pPr>
          </w:p>
        </w:tc>
        <w:tc>
          <w:tcPr>
            <w:tcW w:w="7657" w:type="dxa"/>
            <w:gridSpan w:val="3"/>
          </w:tcPr>
          <w:p w:rsidR="00710D44" w:rsidRPr="00354A51" w:rsidRDefault="00710D44" w:rsidP="008D170B">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B.10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710D44" w:rsidRPr="00354A51" w:rsidRDefault="00710D44" w:rsidP="0042742A">
            <w:pPr>
              <w:widowControl w:val="0"/>
              <w:autoSpaceDE w:val="0"/>
              <w:autoSpaceDN w:val="0"/>
              <w:adjustRightInd w:val="0"/>
              <w:spacing w:after="0" w:line="240" w:lineRule="auto"/>
              <w:ind w:right="68"/>
              <w:jc w:val="both"/>
              <w:rPr>
                <w:rFonts w:cs="Calibri"/>
                <w:i/>
                <w:color w:val="0070C0"/>
                <w:sz w:val="20"/>
                <w:szCs w:val="20"/>
                <w:lang w:val="eu-ES"/>
              </w:rPr>
            </w:pPr>
            <w:r w:rsidRPr="00354A51">
              <w:rPr>
                <w:rFonts w:cs="Calibri"/>
                <w:i/>
                <w:color w:val="0070C0"/>
                <w:sz w:val="20"/>
                <w:szCs w:val="20"/>
                <w:lang w:val="eu-ES"/>
              </w:rPr>
              <w:t>“….60.000 euroko balio zenbatetsia gainditzen ez dela.”</w:t>
            </w:r>
          </w:p>
          <w:p w:rsidR="00710D44" w:rsidRPr="00354A51" w:rsidRDefault="00710D44" w:rsidP="008D170B">
            <w:pPr>
              <w:rPr>
                <w:sz w:val="20"/>
                <w:szCs w:val="20"/>
                <w:lang w:val="eu-ES"/>
              </w:rPr>
            </w:pPr>
            <w:r w:rsidRPr="00354A51">
              <w:rPr>
                <w:rFonts w:asciiTheme="minorHAnsi" w:hAnsiTheme="minorHAnsi" w:cstheme="minorHAnsi"/>
                <w:color w:val="0070C0"/>
                <w:sz w:val="20"/>
                <w:szCs w:val="20"/>
                <w:lang w:val="eu-ES" w:eastAsia="es-ES"/>
              </w:rPr>
              <w:t xml:space="preserve"> </w:t>
            </w:r>
          </w:p>
        </w:tc>
        <w:tc>
          <w:tcPr>
            <w:tcW w:w="5390" w:type="dxa"/>
            <w:vMerge/>
            <w:vAlign w:val="center"/>
          </w:tcPr>
          <w:p w:rsidR="00710D44" w:rsidRPr="00354A51" w:rsidRDefault="00710D44" w:rsidP="008D170B">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2.3.2</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bookmarkStart w:id="1" w:name="_Toc21087618"/>
            <w:r w:rsidRPr="00354A51">
              <w:rPr>
                <w:rFonts w:asciiTheme="minorHAnsi" w:hAnsiTheme="minorHAnsi" w:cstheme="minorHAnsi"/>
                <w:sz w:val="20"/>
                <w:szCs w:val="20"/>
                <w:lang w:val="eu-ES" w:eastAsia="es-ES"/>
              </w:rPr>
              <w:t>Adjudikazioa (kontratu txikietan izan ezik)</w:t>
            </w:r>
            <w:bookmarkEnd w:id="1"/>
            <w:r w:rsidRPr="00354A51">
              <w:rPr>
                <w:rFonts w:asciiTheme="minorHAnsi" w:hAnsiTheme="minorHAnsi" w:cstheme="minorHAnsi"/>
                <w:sz w:val="20"/>
                <w:szCs w:val="20"/>
                <w:lang w:val="eu-ES" w:eastAsia="es-ES"/>
              </w:rPr>
              <w:t xml:space="preserve"> </w:t>
            </w:r>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03428E" w:rsidRPr="00354A51" w:rsidRDefault="0003428E" w:rsidP="0003428E">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B.8 </w:t>
            </w:r>
            <w:r w:rsidR="004201A7" w:rsidRPr="00354A51">
              <w:rPr>
                <w:rFonts w:asciiTheme="minorHAnsi" w:hAnsiTheme="minorHAnsi" w:cstheme="minorHAnsi"/>
                <w:color w:val="0070C0"/>
                <w:sz w:val="20"/>
                <w:szCs w:val="20"/>
                <w:lang w:val="eu-ES" w:eastAsia="es-ES"/>
              </w:rPr>
              <w:t xml:space="preserve"> </w:t>
            </w:r>
            <w:r w:rsidRPr="00354A51">
              <w:rPr>
                <w:rFonts w:asciiTheme="minorHAnsi" w:hAnsiTheme="minorHAnsi" w:cstheme="minorHAnsi"/>
                <w:color w:val="0070C0"/>
                <w:sz w:val="20"/>
                <w:szCs w:val="20"/>
                <w:lang w:val="eu-ES" w:eastAsia="es-ES"/>
              </w:rPr>
              <w:t xml:space="preserve">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03428E" w:rsidRPr="00354A51" w:rsidRDefault="0003428E" w:rsidP="0003428E">
            <w:pPr>
              <w:widowControl w:val="0"/>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“Behin betiko bermea eratu izana frogatzen dela.</w:t>
            </w:r>
          </w:p>
          <w:p w:rsidR="00ED1675" w:rsidRPr="00354A51" w:rsidRDefault="0003428E" w:rsidP="0003428E">
            <w:pPr>
              <w:spacing w:after="0" w:line="240" w:lineRule="auto"/>
              <w:jc w:val="both"/>
              <w:rPr>
                <w:i/>
                <w:color w:val="0070C0"/>
                <w:sz w:val="20"/>
                <w:szCs w:val="20"/>
                <w:lang w:val="eu-ES"/>
              </w:rPr>
            </w:pPr>
            <w:r w:rsidRPr="00354A51">
              <w:rPr>
                <w:i/>
                <w:color w:val="0070C0"/>
                <w:sz w:val="20"/>
                <w:szCs w:val="20"/>
                <w:lang w:val="eu-ES"/>
              </w:rPr>
              <w:t>(159.6 artikuluko prozedura ireki erraztu laburtuaren bidez izapidetzen diren eta 60.000 eurotik beherako balio zenbatetsia duten kontratuetan eta esparru-hitzarmenen adjudikazioetan izan ezik).”</w:t>
            </w:r>
          </w:p>
          <w:p w:rsidR="0003428E" w:rsidRPr="00354A51" w:rsidRDefault="0003428E" w:rsidP="0003428E">
            <w:pPr>
              <w:spacing w:after="0" w:line="240" w:lineRule="auto"/>
              <w:jc w:val="both"/>
              <w:rPr>
                <w:rFonts w:asciiTheme="minorHAnsi" w:hAnsiTheme="minorHAnsi" w:cstheme="minorHAnsi"/>
                <w:sz w:val="20"/>
                <w:szCs w:val="20"/>
                <w:lang w:val="eu-ES" w:eastAsia="es-ES"/>
              </w:rPr>
            </w:pPr>
          </w:p>
        </w:tc>
        <w:tc>
          <w:tcPr>
            <w:tcW w:w="5390" w:type="dxa"/>
            <w:vAlign w:val="center"/>
          </w:tcPr>
          <w:p w:rsidR="00ED1675" w:rsidRPr="00354A51" w:rsidRDefault="00666EDE" w:rsidP="00ED1675">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2.3.3</w:t>
            </w: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bookmarkStart w:id="2" w:name="_Toc21087619"/>
            <w:r w:rsidRPr="00354A51">
              <w:rPr>
                <w:rFonts w:asciiTheme="minorHAnsi" w:hAnsiTheme="minorHAnsi" w:cstheme="minorHAnsi"/>
                <w:sz w:val="20"/>
                <w:szCs w:val="20"/>
                <w:lang w:val="eu-ES" w:eastAsia="es-ES"/>
              </w:rPr>
              <w:t>Aurrekontua betearazteko arauaren arabera aurreko fiskalizaziora lotuta dauden kontratu txikiei dagozkien hornidurak kontratatzeko espedienteak onartu eta adjudikatzea</w:t>
            </w:r>
            <w:bookmarkEnd w:id="2"/>
          </w:p>
        </w:tc>
        <w:tc>
          <w:tcPr>
            <w:tcW w:w="5390" w:type="dxa"/>
            <w:vAlign w:val="center"/>
          </w:tcPr>
          <w:p w:rsidR="00ED1675" w:rsidRPr="00354A51" w:rsidRDefault="00ED1675" w:rsidP="00ED1675">
            <w:pPr>
              <w:spacing w:after="0" w:line="240" w:lineRule="auto"/>
              <w:rPr>
                <w:rFonts w:asciiTheme="minorHAnsi" w:hAnsiTheme="minorHAnsi" w:cstheme="minorHAnsi"/>
                <w:sz w:val="20"/>
                <w:szCs w:val="20"/>
                <w:lang w:val="eu-ES"/>
              </w:rPr>
            </w:pPr>
          </w:p>
        </w:tc>
      </w:tr>
      <w:tr w:rsidR="00ED1675" w:rsidRPr="00354A51" w:rsidTr="00624386">
        <w:trPr>
          <w:gridAfter w:val="1"/>
          <w:wAfter w:w="8" w:type="dxa"/>
        </w:trPr>
        <w:tc>
          <w:tcPr>
            <w:tcW w:w="284" w:type="dxa"/>
            <w:vAlign w:val="center"/>
          </w:tcPr>
          <w:p w:rsidR="00ED1675" w:rsidRPr="00354A51" w:rsidRDefault="00ED1675" w:rsidP="00ED1675">
            <w:pPr>
              <w:spacing w:after="0" w:line="240" w:lineRule="auto"/>
              <w:jc w:val="center"/>
              <w:rPr>
                <w:rFonts w:asciiTheme="minorHAnsi" w:hAnsiTheme="minorHAnsi" w:cstheme="minorHAnsi"/>
                <w:sz w:val="20"/>
                <w:szCs w:val="20"/>
                <w:lang w:val="eu-ES"/>
              </w:rPr>
            </w:pPr>
          </w:p>
        </w:tc>
        <w:tc>
          <w:tcPr>
            <w:tcW w:w="851" w:type="dxa"/>
            <w:gridSpan w:val="2"/>
            <w:vAlign w:val="center"/>
          </w:tcPr>
          <w:p w:rsidR="00ED1675" w:rsidRPr="00354A51" w:rsidRDefault="00ED1675" w:rsidP="00ED1675">
            <w:pPr>
              <w:spacing w:after="0" w:line="240" w:lineRule="auto"/>
              <w:rPr>
                <w:rFonts w:asciiTheme="minorHAnsi" w:hAnsiTheme="minorHAnsi" w:cstheme="minorHAnsi"/>
                <w:sz w:val="20"/>
                <w:szCs w:val="20"/>
                <w:lang w:val="eu-ES"/>
              </w:rPr>
            </w:pPr>
          </w:p>
        </w:tc>
        <w:tc>
          <w:tcPr>
            <w:tcW w:w="992" w:type="dxa"/>
            <w:vAlign w:val="center"/>
          </w:tcPr>
          <w:p w:rsidR="00ED1675" w:rsidRPr="00354A51" w:rsidRDefault="00ED1675" w:rsidP="00ED167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ED1675" w:rsidRPr="00354A51" w:rsidRDefault="00ED1675" w:rsidP="00ED167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D1675" w:rsidRPr="00354A51" w:rsidRDefault="00ED1675" w:rsidP="00ED1675">
            <w:pPr>
              <w:widowControl w:val="0"/>
              <w:autoSpaceDE w:val="0"/>
              <w:autoSpaceDN w:val="0"/>
              <w:adjustRightInd w:val="0"/>
              <w:spacing w:after="0" w:line="240" w:lineRule="auto"/>
              <w:ind w:left="68" w:right="68"/>
              <w:jc w:val="both"/>
              <w:rPr>
                <w:rFonts w:cs="Calibri"/>
                <w:i/>
                <w:color w:val="0070C0"/>
                <w:sz w:val="20"/>
                <w:szCs w:val="20"/>
                <w:lang w:val="eu-ES"/>
              </w:rPr>
            </w:pPr>
          </w:p>
          <w:p w:rsidR="00ED1675" w:rsidRPr="00354A51" w:rsidRDefault="00ED1675" w:rsidP="00ED1675">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cs="Calibri"/>
                <w:i/>
                <w:color w:val="0070C0"/>
                <w:sz w:val="20"/>
                <w:szCs w:val="20"/>
                <w:lang w:val="eu-ES"/>
              </w:rPr>
              <w:t>Bada adjudikazio-proposamen bat zentro kudeatzaileak eta organo eskudunak sinatua onartua izan dadin, honako alderdi hauek jasotzen dituena:</w:t>
            </w:r>
          </w:p>
          <w:p w:rsidR="00ED1675" w:rsidRPr="00354A51" w:rsidRDefault="00ED1675" w:rsidP="00ED1675">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 xml:space="preserve">Justifikatzea iraupena urtebetetik beherakoa dela eta ez dagoela luzatzeko aukerarik. </w:t>
            </w:r>
          </w:p>
          <w:p w:rsidR="00ED1675" w:rsidRPr="00354A51" w:rsidRDefault="00ED1675" w:rsidP="00ED1675">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Justifikatzea kontratua egin beharra dagoela eta ez dela aldatzen ari kontratuaren xedea kontratu txikiaren mugak aplikatzea saihesteko.</w:t>
            </w:r>
          </w:p>
          <w:p w:rsidR="00ED1675" w:rsidRPr="00354A51" w:rsidRDefault="00ED1675" w:rsidP="00ED1675">
            <w:pPr>
              <w:widowControl w:val="0"/>
              <w:autoSpaceDE w:val="0"/>
              <w:autoSpaceDN w:val="0"/>
              <w:adjustRightInd w:val="0"/>
              <w:spacing w:after="0" w:line="240" w:lineRule="auto"/>
              <w:ind w:left="144" w:right="68"/>
              <w:jc w:val="both"/>
              <w:rPr>
                <w:rFonts w:cs="Calibri"/>
                <w:i/>
                <w:color w:val="0070C0"/>
                <w:sz w:val="20"/>
                <w:szCs w:val="20"/>
                <w:lang w:val="eu-ES"/>
              </w:rPr>
            </w:pPr>
            <w:r w:rsidRPr="00354A51">
              <w:rPr>
                <w:rFonts w:cs="Calibri"/>
                <w:i/>
                <w:color w:val="0070C0"/>
                <w:sz w:val="20"/>
                <w:szCs w:val="20"/>
                <w:lang w:val="eu-ES"/>
              </w:rPr>
              <w:t xml:space="preserve"> (Ezin da aplikatu 5.000 eurotik beherako balio zenbatetsia duten kontratu txikiei, baldin eta haien ordainketa kutxa finkoko aurrerakin-sistemaren edo antzeko sistemaren baten bidez egiaztatzen bada.)”</w:t>
            </w:r>
          </w:p>
          <w:p w:rsidR="00ED1675" w:rsidRPr="00354A51" w:rsidRDefault="00ED1675" w:rsidP="00ED1675">
            <w:pPr>
              <w:widowControl w:val="0"/>
              <w:autoSpaceDE w:val="0"/>
              <w:autoSpaceDN w:val="0"/>
              <w:adjustRightInd w:val="0"/>
              <w:spacing w:after="0" w:line="240" w:lineRule="auto"/>
              <w:ind w:left="144" w:right="68"/>
              <w:jc w:val="both"/>
              <w:rPr>
                <w:rFonts w:cs="Calibri"/>
                <w:sz w:val="20"/>
                <w:szCs w:val="20"/>
                <w:lang w:val="eu-ES"/>
              </w:rPr>
            </w:pPr>
          </w:p>
        </w:tc>
        <w:tc>
          <w:tcPr>
            <w:tcW w:w="5390" w:type="dxa"/>
            <w:vMerge w:val="restart"/>
            <w:vAlign w:val="center"/>
          </w:tcPr>
          <w:p w:rsidR="00ED1675" w:rsidRPr="00354A51" w:rsidRDefault="00ED1675" w:rsidP="00ED1675">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SPKL aldatzea 3/2020 Errege Lege Dekretuaren bidez, eta ondorioz aurrekontua gauzatzeko arauaren eredua </w:t>
            </w:r>
            <w:r w:rsidR="004E5EC6" w:rsidRPr="00354A51">
              <w:rPr>
                <w:rFonts w:asciiTheme="minorHAnsi" w:hAnsiTheme="minorHAnsi" w:cstheme="minorHAnsi"/>
                <w:color w:val="00B050"/>
                <w:sz w:val="20"/>
                <w:szCs w:val="20"/>
                <w:lang w:val="eu-ES"/>
              </w:rPr>
              <w:t xml:space="preserve">ere </w:t>
            </w:r>
            <w:r w:rsidRPr="00354A51">
              <w:rPr>
                <w:rFonts w:asciiTheme="minorHAnsi" w:hAnsiTheme="minorHAnsi" w:cstheme="minorHAnsi"/>
                <w:color w:val="00B050"/>
                <w:sz w:val="20"/>
                <w:szCs w:val="20"/>
                <w:lang w:val="eu-ES"/>
              </w:rPr>
              <w:t>aldatzea.</w:t>
            </w:r>
          </w:p>
          <w:p w:rsidR="00ED1675" w:rsidRPr="00354A51" w:rsidRDefault="00ED1675" w:rsidP="00ED1675">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ED1675" w:rsidRPr="00354A51" w:rsidRDefault="00ED1675" w:rsidP="004E5EC6">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r w:rsidR="004E5EC6" w:rsidRPr="00354A51">
              <w:rPr>
                <w:rFonts w:asciiTheme="minorHAnsi" w:hAnsiTheme="minorHAnsi" w:cstheme="minorHAnsi"/>
                <w:color w:val="00B050"/>
                <w:sz w:val="20"/>
                <w:szCs w:val="20"/>
                <w:lang w:val="eu-ES"/>
              </w:rPr>
              <w:t>.</w:t>
            </w:r>
          </w:p>
          <w:p w:rsidR="00ED1675" w:rsidRPr="00354A51" w:rsidRDefault="004E5EC6" w:rsidP="004E5EC6">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w:t>
            </w:r>
            <w:r w:rsidR="00ED1675" w:rsidRPr="00354A51">
              <w:rPr>
                <w:rFonts w:asciiTheme="minorHAnsi" w:hAnsiTheme="minorHAnsi" w:cstheme="minorHAnsi"/>
                <w:color w:val="00B050"/>
                <w:sz w:val="20"/>
                <w:szCs w:val="20"/>
                <w:lang w:val="eu-ES"/>
              </w:rPr>
              <w:t>pedientearen tramitaziotik kanpo uzten ditu balio zenbatetsia 5.000 eurotik gora ez duten kutxa finkoko aurrerakinak.</w:t>
            </w:r>
          </w:p>
        </w:tc>
      </w:tr>
      <w:tr w:rsidR="004E5EC6" w:rsidRPr="00354A51" w:rsidTr="00624386">
        <w:trPr>
          <w:gridAfter w:val="1"/>
          <w:wAfter w:w="8" w:type="dxa"/>
          <w:trHeight w:val="2262"/>
        </w:trPr>
        <w:tc>
          <w:tcPr>
            <w:tcW w:w="284" w:type="dxa"/>
            <w:vAlign w:val="center"/>
          </w:tcPr>
          <w:p w:rsidR="004E5EC6" w:rsidRPr="00354A51" w:rsidRDefault="004E5EC6"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4E5EC6" w:rsidRPr="00354A51" w:rsidRDefault="004E5EC6" w:rsidP="004E5EC6">
            <w:pPr>
              <w:spacing w:after="0" w:line="240" w:lineRule="auto"/>
              <w:rPr>
                <w:rFonts w:asciiTheme="minorHAnsi" w:hAnsiTheme="minorHAnsi" w:cstheme="minorHAnsi"/>
                <w:sz w:val="20"/>
                <w:szCs w:val="20"/>
                <w:lang w:val="eu-ES"/>
              </w:rPr>
            </w:pPr>
          </w:p>
        </w:tc>
        <w:tc>
          <w:tcPr>
            <w:tcW w:w="992" w:type="dxa"/>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4E5EC6" w:rsidRPr="00354A51" w:rsidRDefault="004E5EC6" w:rsidP="004E5EC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4E5EC6" w:rsidRPr="00354A51" w:rsidRDefault="004E5EC6" w:rsidP="004E5EC6">
            <w:pPr>
              <w:widowControl w:val="0"/>
              <w:autoSpaceDE w:val="0"/>
              <w:autoSpaceDN w:val="0"/>
              <w:adjustRightInd w:val="0"/>
              <w:spacing w:after="0" w:line="240" w:lineRule="auto"/>
              <w:ind w:right="68"/>
              <w:jc w:val="both"/>
              <w:rPr>
                <w:sz w:val="20"/>
                <w:szCs w:val="20"/>
              </w:rPr>
            </w:pPr>
            <w:r w:rsidRPr="00354A51">
              <w:rPr>
                <w:sz w:val="20"/>
                <w:szCs w:val="20"/>
              </w:rPr>
              <w:t>“</w:t>
            </w:r>
          </w:p>
          <w:p w:rsidR="004E5EC6" w:rsidRPr="00354A51" w:rsidRDefault="004E5EC6" w:rsidP="004E5EC6">
            <w:pPr>
              <w:widowControl w:val="0"/>
              <w:autoSpaceDE w:val="0"/>
              <w:autoSpaceDN w:val="0"/>
              <w:adjustRightInd w:val="0"/>
              <w:spacing w:after="0" w:line="240" w:lineRule="auto"/>
              <w:ind w:right="68"/>
              <w:jc w:val="both"/>
              <w:rPr>
                <w:i/>
                <w:color w:val="0070C0"/>
                <w:sz w:val="20"/>
                <w:szCs w:val="20"/>
                <w:lang w:val="eu-ES"/>
              </w:rPr>
            </w:pPr>
            <w:r w:rsidRPr="00354A51">
              <w:rPr>
                <w:sz w:val="20"/>
                <w:szCs w:val="20"/>
              </w:rPr>
              <w:t xml:space="preserve">   </w:t>
            </w:r>
            <w:r w:rsidRPr="00354A51">
              <w:rPr>
                <w:i/>
                <w:color w:val="0070C0"/>
                <w:sz w:val="20"/>
                <w:szCs w:val="20"/>
                <w:lang w:val="eu-ES"/>
              </w:rPr>
              <w:t>- Espedientean justifikatzen da gutxienez hiru aurrekontu eskatu izana.</w:t>
            </w:r>
          </w:p>
          <w:p w:rsidR="004E5EC6" w:rsidRPr="00354A51" w:rsidRDefault="004E5EC6" w:rsidP="004E5EC6">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Jasotako eskaintzak espedientean jasota daudela, bai eta hautatuaren justifikazioa ere. Aurrekoa ezinezkoa bada, horren justifikazio arrazoitua erantsi da.</w:t>
            </w:r>
          </w:p>
          <w:p w:rsidR="004E5EC6" w:rsidRPr="00354A51" w:rsidRDefault="004E5EC6" w:rsidP="004E5EC6">
            <w:pPr>
              <w:widowControl w:val="0"/>
              <w:autoSpaceDE w:val="0"/>
              <w:autoSpaceDN w:val="0"/>
              <w:adjustRightInd w:val="0"/>
              <w:spacing w:after="0" w:line="240" w:lineRule="auto"/>
              <w:ind w:right="68"/>
              <w:jc w:val="both"/>
              <w:rPr>
                <w:sz w:val="20"/>
                <w:szCs w:val="20"/>
              </w:rPr>
            </w:pPr>
            <w:r w:rsidRPr="00354A51">
              <w:rPr>
                <w:i/>
                <w:color w:val="0070C0"/>
                <w:sz w:val="20"/>
                <w:szCs w:val="20"/>
                <w:lang w:val="eu-ES"/>
              </w:rPr>
              <w:t xml:space="preserve"> (Ez zaie aplikatuko 5.000 eurotik beherako balio zenbatetsia duten kontratu txikiei, baldin eta kutxa finkoko aurrerakin-sistemaren edo antzekoren baten bidez ordaintzen badira).</w:t>
            </w:r>
            <w:r w:rsidR="0079591F" w:rsidRPr="00354A51">
              <w:rPr>
                <w:i/>
                <w:color w:val="0070C0"/>
                <w:sz w:val="20"/>
                <w:szCs w:val="20"/>
                <w:lang w:val="eu-ES"/>
              </w:rPr>
              <w:t>”</w:t>
            </w:r>
          </w:p>
        </w:tc>
        <w:tc>
          <w:tcPr>
            <w:tcW w:w="5390" w:type="dxa"/>
            <w:vMerge/>
            <w:vAlign w:val="center"/>
          </w:tcPr>
          <w:p w:rsidR="004E5EC6" w:rsidRPr="00354A51" w:rsidRDefault="004E5EC6" w:rsidP="004E5EC6">
            <w:pPr>
              <w:spacing w:after="0" w:line="240" w:lineRule="auto"/>
              <w:rPr>
                <w:rFonts w:asciiTheme="minorHAnsi" w:hAnsiTheme="minorHAnsi" w:cstheme="minorHAnsi"/>
                <w:sz w:val="20"/>
                <w:szCs w:val="20"/>
                <w:lang w:val="eu-ES"/>
              </w:rPr>
            </w:pPr>
          </w:p>
        </w:tc>
      </w:tr>
      <w:tr w:rsidR="004E5EC6" w:rsidRPr="00354A51" w:rsidTr="00624386">
        <w:trPr>
          <w:gridAfter w:val="1"/>
          <w:wAfter w:w="8" w:type="dxa"/>
        </w:trPr>
        <w:tc>
          <w:tcPr>
            <w:tcW w:w="284" w:type="dxa"/>
            <w:vAlign w:val="center"/>
          </w:tcPr>
          <w:p w:rsidR="004E5EC6" w:rsidRPr="00354A51" w:rsidRDefault="004E5EC6"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4E5EC6" w:rsidRPr="00354A51" w:rsidRDefault="004E5EC6" w:rsidP="004E5EC6">
            <w:pPr>
              <w:spacing w:after="0" w:line="240" w:lineRule="auto"/>
              <w:rPr>
                <w:rFonts w:asciiTheme="minorHAnsi" w:hAnsiTheme="minorHAnsi" w:cstheme="minorHAnsi"/>
                <w:sz w:val="20"/>
                <w:szCs w:val="20"/>
                <w:lang w:val="eu-ES"/>
              </w:rPr>
            </w:pPr>
          </w:p>
        </w:tc>
        <w:tc>
          <w:tcPr>
            <w:tcW w:w="992" w:type="dxa"/>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4E5EC6" w:rsidRPr="00354A51" w:rsidRDefault="004E5EC6" w:rsidP="004E5EC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4E5EC6" w:rsidRPr="00354A51" w:rsidRDefault="004E5EC6" w:rsidP="004E5EC6">
            <w:pPr>
              <w:spacing w:after="0" w:line="240" w:lineRule="auto"/>
              <w:jc w:val="both"/>
              <w:rPr>
                <w:rFonts w:asciiTheme="minorHAnsi" w:hAnsiTheme="minorHAnsi" w:cstheme="minorHAnsi"/>
                <w:color w:val="0070C0"/>
                <w:sz w:val="20"/>
                <w:szCs w:val="20"/>
                <w:lang w:val="eu-ES" w:eastAsia="es-ES"/>
              </w:rPr>
            </w:pPr>
          </w:p>
          <w:p w:rsidR="004E5EC6" w:rsidRPr="00354A51" w:rsidRDefault="004E5EC6" w:rsidP="004E5EC6">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Idazkaritzak aldeko txosten juridikoa egin du espedientea onartzeari buruz. (Ez zaie aplikatuko 500 eurotik beherako balio zenbatetsia duten kontratu txikiei).”</w:t>
            </w:r>
          </w:p>
          <w:p w:rsidR="004E5EC6" w:rsidRPr="00354A51" w:rsidRDefault="004E5EC6" w:rsidP="004E5EC6">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4E5EC6" w:rsidRPr="00354A51" w:rsidRDefault="004E5EC6" w:rsidP="004E5EC6">
            <w:pPr>
              <w:spacing w:after="0" w:line="240" w:lineRule="auto"/>
              <w:rPr>
                <w:rFonts w:asciiTheme="minorHAnsi" w:hAnsiTheme="minorHAnsi" w:cstheme="minorHAnsi"/>
                <w:sz w:val="20"/>
                <w:szCs w:val="20"/>
                <w:lang w:val="eu-ES"/>
              </w:rPr>
            </w:pPr>
          </w:p>
        </w:tc>
      </w:tr>
      <w:tr w:rsidR="004E5EC6" w:rsidRPr="00354A51" w:rsidTr="00624386">
        <w:trPr>
          <w:gridAfter w:val="1"/>
          <w:wAfter w:w="8" w:type="dxa"/>
        </w:trPr>
        <w:tc>
          <w:tcPr>
            <w:tcW w:w="284" w:type="dxa"/>
            <w:vAlign w:val="center"/>
          </w:tcPr>
          <w:p w:rsidR="004E5EC6" w:rsidRPr="00354A51" w:rsidRDefault="004E5EC6"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4E5EC6" w:rsidRPr="00354A51" w:rsidRDefault="004E5EC6" w:rsidP="004E5EC6">
            <w:pPr>
              <w:spacing w:after="0" w:line="240" w:lineRule="auto"/>
              <w:rPr>
                <w:rFonts w:asciiTheme="minorHAnsi" w:hAnsiTheme="minorHAnsi" w:cstheme="minorHAnsi"/>
                <w:sz w:val="20"/>
                <w:szCs w:val="20"/>
                <w:lang w:val="eu-ES"/>
              </w:rPr>
            </w:pPr>
          </w:p>
        </w:tc>
        <w:tc>
          <w:tcPr>
            <w:tcW w:w="992" w:type="dxa"/>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4E5EC6" w:rsidRPr="00354A51" w:rsidRDefault="004E5EC6" w:rsidP="004E5EC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4E5EC6" w:rsidRPr="00354A51" w:rsidRDefault="004E5EC6" w:rsidP="004E5EC6">
            <w:pPr>
              <w:spacing w:after="0" w:line="240" w:lineRule="auto"/>
              <w:jc w:val="both"/>
              <w:rPr>
                <w:rFonts w:asciiTheme="minorHAnsi" w:hAnsiTheme="minorHAnsi" w:cstheme="minorHAnsi"/>
                <w:color w:val="0070C0"/>
                <w:sz w:val="20"/>
                <w:szCs w:val="20"/>
                <w:lang w:val="eu-ES" w:eastAsia="es-ES"/>
              </w:rPr>
            </w:pPr>
          </w:p>
          <w:p w:rsidR="004E5EC6" w:rsidRPr="00354A51" w:rsidRDefault="004E5EC6" w:rsidP="004E5EC6">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Proposamena idazkariak sinatuta dago (500 eurotik beherako balio zenbatetsia duten kontratu txikiei aplika dakieke).”</w:t>
            </w:r>
          </w:p>
          <w:p w:rsidR="004E5EC6" w:rsidRPr="00354A51" w:rsidRDefault="004E5EC6" w:rsidP="004E5EC6">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4E5EC6" w:rsidRPr="00354A51" w:rsidRDefault="004E5EC6" w:rsidP="004E5EC6">
            <w:pPr>
              <w:spacing w:after="0" w:line="240" w:lineRule="auto"/>
              <w:rPr>
                <w:rFonts w:asciiTheme="minorHAnsi" w:hAnsiTheme="minorHAnsi" w:cstheme="minorHAnsi"/>
                <w:sz w:val="20"/>
                <w:szCs w:val="20"/>
                <w:lang w:val="eu-ES"/>
              </w:rPr>
            </w:pPr>
          </w:p>
        </w:tc>
      </w:tr>
      <w:tr w:rsidR="004E5EC6" w:rsidRPr="00354A51" w:rsidTr="00624386">
        <w:trPr>
          <w:gridAfter w:val="1"/>
          <w:wAfter w:w="8" w:type="dxa"/>
        </w:trPr>
        <w:tc>
          <w:tcPr>
            <w:tcW w:w="284" w:type="dxa"/>
            <w:vAlign w:val="center"/>
          </w:tcPr>
          <w:p w:rsidR="004E5EC6" w:rsidRPr="00354A51" w:rsidRDefault="004E5EC6"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4E5EC6" w:rsidRPr="00354A51" w:rsidRDefault="004E5EC6" w:rsidP="004E5EC6">
            <w:pPr>
              <w:spacing w:after="0" w:line="240" w:lineRule="auto"/>
              <w:rPr>
                <w:rFonts w:asciiTheme="minorHAnsi" w:hAnsiTheme="minorHAnsi" w:cstheme="minorHAnsi"/>
                <w:sz w:val="20"/>
                <w:szCs w:val="20"/>
                <w:lang w:val="eu-ES"/>
              </w:rPr>
            </w:pPr>
          </w:p>
        </w:tc>
        <w:tc>
          <w:tcPr>
            <w:tcW w:w="992" w:type="dxa"/>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2.3.5</w:t>
            </w:r>
          </w:p>
        </w:tc>
        <w:tc>
          <w:tcPr>
            <w:tcW w:w="7657" w:type="dxa"/>
            <w:gridSpan w:val="3"/>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bookmarkStart w:id="3" w:name="_Toc21087621"/>
            <w:r w:rsidRPr="00354A51">
              <w:rPr>
                <w:rFonts w:asciiTheme="minorHAnsi" w:hAnsiTheme="minorHAnsi" w:cstheme="minorHAnsi"/>
                <w:sz w:val="20"/>
                <w:szCs w:val="20"/>
                <w:lang w:val="eu-ES" w:eastAsia="es-ES"/>
              </w:rPr>
              <w:t>Prezioak berrikustea (AD/ADO fasea)</w:t>
            </w:r>
            <w:bookmarkEnd w:id="3"/>
          </w:p>
        </w:tc>
        <w:tc>
          <w:tcPr>
            <w:tcW w:w="5390" w:type="dxa"/>
            <w:vAlign w:val="center"/>
          </w:tcPr>
          <w:p w:rsidR="004E5EC6" w:rsidRPr="00354A51" w:rsidRDefault="004E5EC6" w:rsidP="004E5EC6">
            <w:pPr>
              <w:spacing w:after="0" w:line="240" w:lineRule="auto"/>
              <w:rPr>
                <w:rFonts w:asciiTheme="minorHAnsi" w:hAnsiTheme="minorHAnsi" w:cstheme="minorHAnsi"/>
                <w:sz w:val="20"/>
                <w:szCs w:val="20"/>
                <w:lang w:val="eu-ES"/>
              </w:rPr>
            </w:pPr>
          </w:p>
        </w:tc>
      </w:tr>
      <w:tr w:rsidR="00F82A39" w:rsidRPr="00354A51" w:rsidTr="00624386">
        <w:trPr>
          <w:gridAfter w:val="1"/>
          <w:wAfter w:w="8" w:type="dxa"/>
        </w:trPr>
        <w:tc>
          <w:tcPr>
            <w:tcW w:w="284" w:type="dxa"/>
            <w:vAlign w:val="center"/>
          </w:tcPr>
          <w:p w:rsidR="00F82A39" w:rsidRPr="00354A51" w:rsidRDefault="00F82A39"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F82A39" w:rsidRPr="00354A51" w:rsidRDefault="00F82A39" w:rsidP="004E5EC6">
            <w:pPr>
              <w:spacing w:after="0" w:line="240" w:lineRule="auto"/>
              <w:rPr>
                <w:rFonts w:asciiTheme="minorHAnsi" w:hAnsiTheme="minorHAnsi" w:cstheme="minorHAnsi"/>
                <w:sz w:val="20"/>
                <w:szCs w:val="20"/>
                <w:lang w:val="eu-ES"/>
              </w:rPr>
            </w:pPr>
          </w:p>
        </w:tc>
        <w:tc>
          <w:tcPr>
            <w:tcW w:w="992" w:type="dxa"/>
            <w:vAlign w:val="center"/>
          </w:tcPr>
          <w:p w:rsidR="00F82A39" w:rsidRPr="00354A51" w:rsidRDefault="00F82A39"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F82A39" w:rsidRPr="00354A51" w:rsidRDefault="00F82A39" w:rsidP="001375A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F82A39" w:rsidRPr="00354A51" w:rsidRDefault="00F82A39" w:rsidP="004E5EC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F82A39" w:rsidRPr="00354A51" w:rsidRDefault="00F82A39" w:rsidP="001375A6">
            <w:pPr>
              <w:widowControl w:val="0"/>
              <w:autoSpaceDE w:val="0"/>
              <w:autoSpaceDN w:val="0"/>
              <w:adjustRightInd w:val="0"/>
              <w:ind w:left="153" w:right="153"/>
              <w:jc w:val="both"/>
              <w:rPr>
                <w:i/>
                <w:color w:val="0070C0"/>
                <w:sz w:val="20"/>
                <w:szCs w:val="20"/>
                <w:lang w:val="eu-ES"/>
              </w:rPr>
            </w:pPr>
            <w:r w:rsidRPr="00354A51">
              <w:rPr>
                <w:i/>
                <w:color w:val="0070C0"/>
                <w:sz w:val="20"/>
                <w:szCs w:val="20"/>
                <w:lang w:val="eu-ES"/>
              </w:rPr>
              <w:t xml:space="preserve">Honako kasu </w:t>
            </w:r>
            <w:proofErr w:type="spellStart"/>
            <w:r w:rsidRPr="00354A51">
              <w:rPr>
                <w:i/>
                <w:color w:val="0070C0"/>
                <w:sz w:val="20"/>
                <w:szCs w:val="20"/>
                <w:lang w:val="eu-ES"/>
              </w:rPr>
              <w:t>hauetakoren</w:t>
            </w:r>
            <w:proofErr w:type="spellEnd"/>
            <w:r w:rsidRPr="00354A51">
              <w:rPr>
                <w:i/>
                <w:color w:val="0070C0"/>
                <w:sz w:val="20"/>
                <w:szCs w:val="20"/>
                <w:lang w:val="eu-ES"/>
              </w:rPr>
              <w:t xml:space="preserve"> bat izatea:</w:t>
            </w:r>
          </w:p>
          <w:p w:rsidR="00F82A39" w:rsidRPr="00354A51" w:rsidRDefault="00F82A39" w:rsidP="001375A6">
            <w:pPr>
              <w:pStyle w:val="Zerrenda-paragrafoa"/>
              <w:widowControl w:val="0"/>
              <w:numPr>
                <w:ilvl w:val="0"/>
                <w:numId w:val="1"/>
              </w:numPr>
              <w:autoSpaceDE w:val="0"/>
              <w:autoSpaceDN w:val="0"/>
              <w:adjustRightInd w:val="0"/>
              <w:spacing w:after="0" w:line="240" w:lineRule="auto"/>
              <w:ind w:right="68"/>
              <w:jc w:val="both"/>
              <w:rPr>
                <w:i/>
                <w:color w:val="0070C0"/>
                <w:sz w:val="20"/>
                <w:szCs w:val="20"/>
                <w:lang w:val="eu-ES"/>
              </w:rPr>
            </w:pPr>
            <w:proofErr w:type="spellStart"/>
            <w:r w:rsidRPr="00354A51">
              <w:rPr>
                <w:i/>
                <w:color w:val="0070C0"/>
                <w:sz w:val="20"/>
                <w:szCs w:val="20"/>
                <w:lang w:val="eu-ES"/>
              </w:rPr>
              <w:t>Berrikusten</w:t>
            </w:r>
            <w:proofErr w:type="spellEnd"/>
            <w:r w:rsidRPr="00354A51">
              <w:rPr>
                <w:i/>
                <w:color w:val="0070C0"/>
                <w:sz w:val="20"/>
                <w:szCs w:val="20"/>
                <w:lang w:val="eu-ES"/>
              </w:rPr>
              <w:t xml:space="preserve"> den prezioari dagokion kontratua ekipamendu-</w:t>
            </w:r>
            <w:proofErr w:type="spellStart"/>
            <w:r w:rsidRPr="00354A51">
              <w:rPr>
                <w:i/>
                <w:color w:val="0070C0"/>
                <w:sz w:val="20"/>
                <w:szCs w:val="20"/>
                <w:lang w:val="eu-ES"/>
              </w:rPr>
              <w:t>hornidurazkoa</w:t>
            </w:r>
            <w:proofErr w:type="spellEnd"/>
            <w:r w:rsidRPr="00354A51">
              <w:rPr>
                <w:i/>
                <w:color w:val="0070C0"/>
                <w:sz w:val="20"/>
                <w:szCs w:val="20"/>
                <w:lang w:val="eu-ES"/>
              </w:rPr>
              <w:t xml:space="preserve"> edo energia-</w:t>
            </w:r>
            <w:proofErr w:type="spellStart"/>
            <w:r w:rsidRPr="00354A51">
              <w:rPr>
                <w:i/>
                <w:color w:val="0070C0"/>
                <w:sz w:val="20"/>
                <w:szCs w:val="20"/>
                <w:lang w:val="eu-ES"/>
              </w:rPr>
              <w:t>hornidurazkoa</w:t>
            </w:r>
            <w:proofErr w:type="spellEnd"/>
            <w:r w:rsidRPr="00354A51">
              <w:rPr>
                <w:i/>
                <w:color w:val="0070C0"/>
                <w:sz w:val="20"/>
                <w:szCs w:val="20"/>
                <w:lang w:val="eu-ES"/>
              </w:rPr>
              <w:t xml:space="preserve"> izatea.</w:t>
            </w:r>
          </w:p>
          <w:p w:rsidR="00F82A39" w:rsidRPr="00354A51" w:rsidRDefault="00F82A39" w:rsidP="001375A6">
            <w:pPr>
              <w:pStyle w:val="Zerrenda-paragrafoa"/>
              <w:widowControl w:val="0"/>
              <w:numPr>
                <w:ilvl w:val="0"/>
                <w:numId w:val="1"/>
              </w:numPr>
              <w:autoSpaceDE w:val="0"/>
              <w:autoSpaceDN w:val="0"/>
              <w:adjustRightInd w:val="0"/>
              <w:spacing w:after="0" w:line="240" w:lineRule="auto"/>
              <w:ind w:right="68"/>
              <w:jc w:val="both"/>
              <w:rPr>
                <w:i/>
                <w:color w:val="0070C0"/>
                <w:sz w:val="20"/>
                <w:szCs w:val="20"/>
                <w:lang w:val="eu-ES"/>
              </w:rPr>
            </w:pPr>
            <w:proofErr w:type="spellStart"/>
            <w:r w:rsidRPr="00354A51">
              <w:rPr>
                <w:i/>
                <w:color w:val="0070C0"/>
                <w:sz w:val="20"/>
                <w:szCs w:val="20"/>
                <w:lang w:val="eu-ES"/>
              </w:rPr>
              <w:t>Berrikusten</w:t>
            </w:r>
            <w:proofErr w:type="spellEnd"/>
            <w:r w:rsidRPr="00354A51">
              <w:rPr>
                <w:i/>
                <w:color w:val="0070C0"/>
                <w:sz w:val="20"/>
                <w:szCs w:val="20"/>
                <w:lang w:val="eu-ES"/>
              </w:rPr>
              <w:t xml:space="preserve"> den prezioari dagokion kontratuan inbertsioa berreskuratzeko epea bost urte edo gehiago izatea.</w:t>
            </w:r>
          </w:p>
          <w:p w:rsidR="00F82A39" w:rsidRPr="00354A51" w:rsidRDefault="00F82A39" w:rsidP="001375A6">
            <w:pPr>
              <w:pStyle w:val="Zerrenda-paragrafoa"/>
              <w:widowControl w:val="0"/>
              <w:numPr>
                <w:ilvl w:val="0"/>
                <w:numId w:val="1"/>
              </w:numPr>
              <w:autoSpaceDE w:val="0"/>
              <w:autoSpaceDN w:val="0"/>
              <w:adjustRightInd w:val="0"/>
              <w:spacing w:after="0" w:line="240" w:lineRule="auto"/>
              <w:ind w:right="68"/>
              <w:jc w:val="both"/>
              <w:rPr>
                <w:rFonts w:asciiTheme="minorHAnsi" w:hAnsiTheme="minorHAnsi" w:cstheme="minorHAnsi"/>
                <w:color w:val="0070C0"/>
                <w:sz w:val="20"/>
                <w:szCs w:val="20"/>
                <w:lang w:val="eu-ES" w:eastAsia="es-ES"/>
              </w:rPr>
            </w:pPr>
            <w:r w:rsidRPr="00354A51">
              <w:rPr>
                <w:i/>
                <w:color w:val="0070C0"/>
                <w:sz w:val="20"/>
                <w:szCs w:val="20"/>
                <w:lang w:val="eu-ES"/>
              </w:rPr>
              <w:t>Erabiliko diren lehengaiek, bitarteko ondasunek eta energiak kontratuaren lizitazioaren oinarrizko aurrekontuan duten partaidetzaren batura aurrekontu horren ehuneko 20 baino handiagoa izatea, eta baldintza-agiriak adieraztea zer pisu duen ehuneko 1etik gorako partaidetza duen lehengai, bitarteko ondasun edo hornidura elektroniko bakoitzaren pisua.”</w:t>
            </w:r>
          </w:p>
        </w:tc>
        <w:tc>
          <w:tcPr>
            <w:tcW w:w="5390" w:type="dxa"/>
            <w:vMerge w:val="restart"/>
            <w:vAlign w:val="center"/>
          </w:tcPr>
          <w:p w:rsidR="00F82A39" w:rsidRPr="00354A51" w:rsidRDefault="00F82A39" w:rsidP="004E5EC6">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F82A39" w:rsidRPr="00354A51" w:rsidTr="00624386">
        <w:trPr>
          <w:gridAfter w:val="1"/>
          <w:wAfter w:w="8" w:type="dxa"/>
        </w:trPr>
        <w:tc>
          <w:tcPr>
            <w:tcW w:w="284" w:type="dxa"/>
            <w:vAlign w:val="center"/>
          </w:tcPr>
          <w:p w:rsidR="00F82A39" w:rsidRPr="00354A51" w:rsidRDefault="00F82A39"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F82A39" w:rsidRPr="00354A51" w:rsidRDefault="00F82A39" w:rsidP="004E5EC6">
            <w:pPr>
              <w:spacing w:after="0" w:line="240" w:lineRule="auto"/>
              <w:rPr>
                <w:rFonts w:asciiTheme="minorHAnsi" w:hAnsiTheme="minorHAnsi" w:cstheme="minorHAnsi"/>
                <w:sz w:val="20"/>
                <w:szCs w:val="20"/>
                <w:lang w:val="eu-ES"/>
              </w:rPr>
            </w:pPr>
          </w:p>
        </w:tc>
        <w:tc>
          <w:tcPr>
            <w:tcW w:w="992" w:type="dxa"/>
            <w:vAlign w:val="center"/>
          </w:tcPr>
          <w:p w:rsidR="00F82A39" w:rsidRPr="00354A51" w:rsidRDefault="00F82A39"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F82A39" w:rsidRPr="00354A51" w:rsidRDefault="00F82A39" w:rsidP="001375A6">
            <w:pPr>
              <w:spacing w:after="0" w:line="240" w:lineRule="auto"/>
              <w:jc w:val="both"/>
              <w:rPr>
                <w:color w:val="0070C0"/>
                <w:sz w:val="20"/>
                <w:szCs w:val="20"/>
                <w:lang w:val="eu-ES"/>
              </w:rPr>
            </w:pPr>
            <w:r w:rsidRPr="00354A51">
              <w:rPr>
                <w:color w:val="0070C0"/>
                <w:sz w:val="20"/>
                <w:szCs w:val="20"/>
                <w:lang w:val="eu-ES"/>
              </w:rPr>
              <w:t xml:space="preserve">B.3 BALDINTZA </w:t>
            </w:r>
            <w:r w:rsidR="00B92A5A" w:rsidRPr="00354A51">
              <w:rPr>
                <w:color w:val="0070C0"/>
                <w:sz w:val="20"/>
                <w:szCs w:val="20"/>
                <w:lang w:val="eu-ES"/>
              </w:rPr>
              <w:t>ALDATU DA</w:t>
            </w:r>
            <w:r w:rsidRPr="00354A51">
              <w:rPr>
                <w:color w:val="0070C0"/>
                <w:sz w:val="20"/>
                <w:szCs w:val="20"/>
                <w:lang w:val="eu-ES"/>
              </w:rPr>
              <w:t>:</w:t>
            </w:r>
          </w:p>
          <w:p w:rsidR="00F82A39" w:rsidRPr="00354A51" w:rsidRDefault="00F82A39" w:rsidP="004E5EC6">
            <w:pPr>
              <w:spacing w:after="0" w:line="240" w:lineRule="auto"/>
              <w:jc w:val="both"/>
              <w:rPr>
                <w:i/>
                <w:color w:val="0070C0"/>
                <w:sz w:val="20"/>
                <w:szCs w:val="20"/>
                <w:lang w:val="eu-ES"/>
              </w:rPr>
            </w:pPr>
          </w:p>
          <w:p w:rsidR="00F82A39" w:rsidRPr="00354A51" w:rsidRDefault="00F82A39" w:rsidP="004E5EC6">
            <w:pPr>
              <w:spacing w:after="0" w:line="240" w:lineRule="auto"/>
              <w:jc w:val="both"/>
              <w:rPr>
                <w:i/>
                <w:color w:val="0070C0"/>
                <w:sz w:val="20"/>
                <w:szCs w:val="20"/>
                <w:lang w:val="eu-ES"/>
              </w:rPr>
            </w:pPr>
            <w:r w:rsidRPr="00354A51">
              <w:rPr>
                <w:i/>
                <w:color w:val="0070C0"/>
                <w:sz w:val="20"/>
                <w:szCs w:val="20"/>
                <w:lang w:val="eu-ES"/>
              </w:rPr>
              <w:t>“Energia-horniduraz bestelako kontratuak izanik, urtebete igarota izatea formalizatu zirenetik.”</w:t>
            </w:r>
          </w:p>
          <w:p w:rsidR="00F82A39" w:rsidRPr="00354A51" w:rsidRDefault="00F82A39" w:rsidP="004E5EC6">
            <w:pPr>
              <w:spacing w:after="0" w:line="240" w:lineRule="auto"/>
              <w:jc w:val="both"/>
              <w:rPr>
                <w:i/>
                <w:color w:val="0070C0"/>
                <w:sz w:val="20"/>
                <w:szCs w:val="20"/>
                <w:lang w:val="eu-ES"/>
              </w:rPr>
            </w:pPr>
          </w:p>
        </w:tc>
        <w:tc>
          <w:tcPr>
            <w:tcW w:w="5390" w:type="dxa"/>
            <w:vMerge/>
            <w:vAlign w:val="center"/>
          </w:tcPr>
          <w:p w:rsidR="00F82A39" w:rsidRPr="00354A51" w:rsidRDefault="00F82A39" w:rsidP="004E5EC6">
            <w:pPr>
              <w:spacing w:after="0" w:line="240" w:lineRule="auto"/>
              <w:rPr>
                <w:rFonts w:asciiTheme="minorHAnsi" w:hAnsiTheme="minorHAnsi" w:cstheme="minorHAnsi"/>
                <w:sz w:val="20"/>
                <w:szCs w:val="20"/>
                <w:lang w:val="eu-ES"/>
              </w:rPr>
            </w:pPr>
          </w:p>
        </w:tc>
      </w:tr>
      <w:tr w:rsidR="00781B65" w:rsidRPr="00354A51" w:rsidTr="00624386">
        <w:trPr>
          <w:gridAfter w:val="1"/>
          <w:wAfter w:w="8" w:type="dxa"/>
        </w:trPr>
        <w:tc>
          <w:tcPr>
            <w:tcW w:w="284" w:type="dxa"/>
            <w:vAlign w:val="center"/>
          </w:tcPr>
          <w:p w:rsidR="00781B65" w:rsidRPr="00354A51" w:rsidRDefault="00781B65"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781B65" w:rsidRPr="00354A51" w:rsidRDefault="00781B65" w:rsidP="004E5EC6">
            <w:pPr>
              <w:spacing w:after="0" w:line="240" w:lineRule="auto"/>
              <w:rPr>
                <w:rFonts w:asciiTheme="minorHAnsi" w:hAnsiTheme="minorHAnsi" w:cstheme="minorHAnsi"/>
                <w:sz w:val="20"/>
                <w:szCs w:val="20"/>
                <w:lang w:val="eu-ES"/>
              </w:rPr>
            </w:pPr>
          </w:p>
        </w:tc>
        <w:tc>
          <w:tcPr>
            <w:tcW w:w="992" w:type="dxa"/>
            <w:vAlign w:val="center"/>
          </w:tcPr>
          <w:p w:rsidR="00781B65" w:rsidRPr="00354A51" w:rsidRDefault="00781B65"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781B65" w:rsidRPr="00354A51" w:rsidRDefault="003F3C44" w:rsidP="00354A51">
            <w:pPr>
              <w:spacing w:after="0" w:line="240" w:lineRule="auto"/>
              <w:jc w:val="both"/>
              <w:rPr>
                <w:color w:val="0070C0"/>
                <w:sz w:val="20"/>
                <w:szCs w:val="20"/>
                <w:lang w:val="eu-ES"/>
              </w:rPr>
            </w:pPr>
            <w:r w:rsidRPr="00354A51">
              <w:rPr>
                <w:color w:val="0070C0"/>
                <w:sz w:val="20"/>
                <w:szCs w:val="20"/>
                <w:lang w:val="eu-ES"/>
              </w:rPr>
              <w:t xml:space="preserve">B.5 </w:t>
            </w:r>
            <w:r w:rsidR="003414CC" w:rsidRPr="00354A51">
              <w:rPr>
                <w:color w:val="0070C0"/>
                <w:sz w:val="20"/>
                <w:szCs w:val="20"/>
                <w:lang w:val="eu-ES"/>
              </w:rPr>
              <w:t xml:space="preserve">BALDINTZA </w:t>
            </w:r>
            <w:r w:rsidR="00B92A5A" w:rsidRPr="00354A51">
              <w:rPr>
                <w:color w:val="0070C0"/>
                <w:sz w:val="20"/>
                <w:szCs w:val="20"/>
                <w:lang w:val="eu-ES"/>
              </w:rPr>
              <w:t>ALDATU DA</w:t>
            </w:r>
            <w:r w:rsidR="00354A51" w:rsidRPr="00354A51">
              <w:rPr>
                <w:color w:val="0070C0"/>
                <w:sz w:val="20"/>
                <w:szCs w:val="20"/>
                <w:lang w:val="eu-ES"/>
              </w:rPr>
              <w:t>:</w:t>
            </w:r>
          </w:p>
          <w:p w:rsidR="00354A51" w:rsidRPr="00354A51" w:rsidRDefault="00354A51" w:rsidP="00354A51">
            <w:pPr>
              <w:spacing w:after="0" w:line="240" w:lineRule="auto"/>
              <w:jc w:val="both"/>
              <w:rPr>
                <w:color w:val="0070C0"/>
                <w:sz w:val="20"/>
                <w:szCs w:val="20"/>
                <w:lang w:val="eu-ES"/>
              </w:rPr>
            </w:pPr>
          </w:p>
          <w:p w:rsidR="00354A51" w:rsidRPr="00354A51" w:rsidRDefault="00354A51" w:rsidP="00354A51">
            <w:pPr>
              <w:spacing w:after="0" w:line="240" w:lineRule="auto"/>
              <w:jc w:val="both"/>
              <w:rPr>
                <w:rFonts w:asciiTheme="minorHAnsi" w:hAnsiTheme="minorHAnsi" w:cstheme="minorHAnsi"/>
                <w:color w:val="0070C0"/>
                <w:sz w:val="20"/>
                <w:szCs w:val="20"/>
                <w:lang w:val="eu-ES" w:eastAsia="es-ES"/>
              </w:rPr>
            </w:pPr>
          </w:p>
        </w:tc>
        <w:tc>
          <w:tcPr>
            <w:tcW w:w="5390" w:type="dxa"/>
            <w:vAlign w:val="center"/>
          </w:tcPr>
          <w:p w:rsidR="00781B65" w:rsidRPr="00354A51" w:rsidRDefault="00832419" w:rsidP="00832419">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Gida berrikustearen ondorioz. 19.2 artikulua ez da hornidura-kontratuei buruzkoa.</w:t>
            </w:r>
          </w:p>
        </w:tc>
      </w:tr>
      <w:tr w:rsidR="004E5EC6" w:rsidRPr="00354A51" w:rsidTr="00624386">
        <w:trPr>
          <w:gridAfter w:val="1"/>
          <w:wAfter w:w="8" w:type="dxa"/>
        </w:trPr>
        <w:tc>
          <w:tcPr>
            <w:tcW w:w="284" w:type="dxa"/>
            <w:vAlign w:val="center"/>
          </w:tcPr>
          <w:p w:rsidR="004E5EC6" w:rsidRPr="00354A51" w:rsidRDefault="004E5EC6"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4E5EC6" w:rsidRPr="00354A51" w:rsidRDefault="004E5EC6" w:rsidP="004E5EC6">
            <w:pPr>
              <w:spacing w:after="0" w:line="240" w:lineRule="auto"/>
              <w:rPr>
                <w:rFonts w:asciiTheme="minorHAnsi" w:hAnsiTheme="minorHAnsi" w:cstheme="minorHAnsi"/>
                <w:sz w:val="20"/>
                <w:szCs w:val="20"/>
                <w:lang w:val="eu-ES"/>
              </w:rPr>
            </w:pPr>
          </w:p>
        </w:tc>
        <w:tc>
          <w:tcPr>
            <w:tcW w:w="992" w:type="dxa"/>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2.3.7</w:t>
            </w:r>
          </w:p>
        </w:tc>
        <w:tc>
          <w:tcPr>
            <w:tcW w:w="7657" w:type="dxa"/>
            <w:gridSpan w:val="3"/>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bookmarkStart w:id="4" w:name="_Toc21087623"/>
            <w:r w:rsidRPr="00354A51">
              <w:rPr>
                <w:rFonts w:asciiTheme="minorHAnsi" w:hAnsiTheme="minorHAnsi" w:cstheme="minorHAnsi"/>
                <w:sz w:val="20"/>
                <w:szCs w:val="20"/>
                <w:lang w:val="eu-ES" w:eastAsia="es-ES"/>
              </w:rPr>
              <w:t>Konturako ordainketak (O fasea)</w:t>
            </w:r>
            <w:bookmarkEnd w:id="4"/>
          </w:p>
        </w:tc>
        <w:tc>
          <w:tcPr>
            <w:tcW w:w="5390" w:type="dxa"/>
            <w:vAlign w:val="center"/>
          </w:tcPr>
          <w:p w:rsidR="004E5EC6" w:rsidRPr="00354A51" w:rsidRDefault="004E5EC6" w:rsidP="004E5EC6">
            <w:pPr>
              <w:spacing w:after="0" w:line="240" w:lineRule="auto"/>
              <w:rPr>
                <w:rFonts w:asciiTheme="minorHAnsi" w:hAnsiTheme="minorHAnsi" w:cstheme="minorHAnsi"/>
                <w:sz w:val="20"/>
                <w:szCs w:val="20"/>
                <w:lang w:val="eu-ES"/>
              </w:rPr>
            </w:pPr>
          </w:p>
        </w:tc>
      </w:tr>
      <w:tr w:rsidR="00E852AC" w:rsidRPr="00354A51" w:rsidTr="00624386">
        <w:trPr>
          <w:trHeight w:val="5678"/>
        </w:trPr>
        <w:tc>
          <w:tcPr>
            <w:tcW w:w="284" w:type="dxa"/>
            <w:vAlign w:val="center"/>
          </w:tcPr>
          <w:p w:rsidR="00E852AC" w:rsidRPr="00354A51" w:rsidRDefault="00E852AC" w:rsidP="004E5EC6">
            <w:pPr>
              <w:spacing w:after="0" w:line="240" w:lineRule="auto"/>
              <w:jc w:val="center"/>
              <w:rPr>
                <w:rFonts w:asciiTheme="minorHAnsi" w:hAnsiTheme="minorHAnsi" w:cstheme="minorHAnsi"/>
                <w:sz w:val="20"/>
                <w:szCs w:val="20"/>
                <w:lang w:val="eu-ES"/>
              </w:rPr>
            </w:pPr>
          </w:p>
        </w:tc>
        <w:tc>
          <w:tcPr>
            <w:tcW w:w="836" w:type="dxa"/>
            <w:vAlign w:val="center"/>
          </w:tcPr>
          <w:p w:rsidR="00E852AC" w:rsidRPr="00354A51" w:rsidRDefault="00E852AC" w:rsidP="004E5EC6">
            <w:pPr>
              <w:spacing w:after="0" w:line="240" w:lineRule="auto"/>
              <w:rPr>
                <w:rFonts w:asciiTheme="minorHAnsi" w:hAnsiTheme="minorHAnsi" w:cstheme="minorHAnsi"/>
                <w:sz w:val="20"/>
                <w:szCs w:val="20"/>
                <w:lang w:val="eu-ES"/>
              </w:rPr>
            </w:pPr>
          </w:p>
        </w:tc>
        <w:tc>
          <w:tcPr>
            <w:tcW w:w="1007" w:type="dxa"/>
            <w:gridSpan w:val="2"/>
            <w:vAlign w:val="center"/>
          </w:tcPr>
          <w:p w:rsidR="00E852AC" w:rsidRPr="00354A51" w:rsidRDefault="00E852AC" w:rsidP="004E5EC6">
            <w:pPr>
              <w:spacing w:after="0" w:line="240" w:lineRule="auto"/>
              <w:jc w:val="both"/>
              <w:rPr>
                <w:rFonts w:asciiTheme="minorHAnsi" w:hAnsiTheme="minorHAnsi" w:cstheme="minorHAnsi"/>
                <w:sz w:val="20"/>
                <w:szCs w:val="20"/>
                <w:lang w:val="eu-ES" w:eastAsia="es-ES"/>
              </w:rPr>
            </w:pPr>
          </w:p>
        </w:tc>
        <w:tc>
          <w:tcPr>
            <w:tcW w:w="7655" w:type="dxa"/>
            <w:gridSpan w:val="3"/>
          </w:tcPr>
          <w:p w:rsidR="00E852AC" w:rsidRPr="00354A51" w:rsidRDefault="00E852AC" w:rsidP="00225CE3">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852AC" w:rsidRPr="00354A51" w:rsidRDefault="00E852AC" w:rsidP="00225CE3">
            <w:pPr>
              <w:spacing w:after="0" w:line="240" w:lineRule="auto"/>
              <w:jc w:val="both"/>
              <w:rPr>
                <w:rFonts w:asciiTheme="minorHAnsi" w:hAnsiTheme="minorHAnsi" w:cstheme="minorHAnsi"/>
                <w:i/>
                <w:color w:val="0070C0"/>
                <w:sz w:val="20"/>
                <w:szCs w:val="20"/>
                <w:lang w:val="eu-ES" w:eastAsia="es-ES"/>
              </w:rPr>
            </w:pP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i/>
                <w:color w:val="0070C0"/>
                <w:sz w:val="20"/>
                <w:szCs w:val="20"/>
                <w:lang w:val="eu-ES"/>
              </w:rPr>
              <w:t>a) Zentro kudeatzaileak eta organo eskudunak sinatutako esleipen-proposamena dago, eta honako alderdi hauek jasotzen ditu:</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Iraupena urtebetetik beherakoa dela eta luzatzeko aukerarik ez dagoela egiaztatzea.</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Kontratuaren beharraren justifikazioa eta kontratuaren xedea ez dela aldatzen ari kontratu txikiaren mugak aplikatzea saihesteko (Ez zaie aplikatuko 5.000 eurotik beherako balio zenbatetsia duten kontratu txikiei, baldin eta haien ordainketa kutxa finkoko aurrerakin-sistemaren edo antzeko sistemaren baten bidez egiaztatzen bada)</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b) Espedientean justifikatzen da gutxienez hiru aurrekontu eskatu izana.</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c) Jasotako eskaintzak espedientean jasota daudela, bai eta hautatuaren justifikazioa ere. Aurrekoa ezinezkoa bada, horren justifikazio arrazoitua erantsi da (Ez zaie aplikatuko 5.000 eurotik beherako balio zenbatetsia duten kontratu txikiei, baldin eta kutxa finkoko aurrerakin-sistemaren edo antzekoren baten bidez ordaintzen badira).</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d) Idazkaritzak aldeko txosten juridikoa egin du espedientea onartzeari buruz. (Ez zaie aplikatuko 500 eurotik beherako balio zenbatetsia duten kontratu txikiei).</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e) Proposamena idazkaritzak sinatu duela (500 eurotik beherako balio zenbatetsia duten kontratu txikiei aplika dakieke).</w:t>
            </w:r>
          </w:p>
          <w:p w:rsidR="00E852AC" w:rsidRPr="00354A51" w:rsidRDefault="00E852AC" w:rsidP="00225CE3">
            <w:pPr>
              <w:widowControl w:val="0"/>
              <w:autoSpaceDE w:val="0"/>
              <w:autoSpaceDN w:val="0"/>
              <w:adjustRightInd w:val="0"/>
              <w:spacing w:after="0" w:line="240" w:lineRule="auto"/>
              <w:ind w:left="68" w:right="68"/>
              <w:jc w:val="both"/>
              <w:rPr>
                <w:i/>
                <w:color w:val="0070C0"/>
                <w:sz w:val="20"/>
                <w:szCs w:val="20"/>
                <w:lang w:val="eu-ES"/>
              </w:rPr>
            </w:pPr>
          </w:p>
          <w:p w:rsidR="00E852AC" w:rsidRPr="00354A51" w:rsidRDefault="00E852AC" w:rsidP="00225CE3">
            <w:pPr>
              <w:spacing w:after="0" w:line="240" w:lineRule="auto"/>
              <w:jc w:val="both"/>
              <w:rPr>
                <w:i/>
                <w:color w:val="0070C0"/>
                <w:sz w:val="20"/>
                <w:szCs w:val="20"/>
                <w:lang w:val="eu-ES"/>
              </w:rPr>
            </w:pPr>
            <w:r w:rsidRPr="00354A51">
              <w:rPr>
                <w:i/>
                <w:color w:val="0070C0"/>
                <w:sz w:val="20"/>
                <w:szCs w:val="20"/>
                <w:lang w:val="eu-ES"/>
              </w:rPr>
              <w:t>(Aldez aurretik fiskalizatu behar ez diren kontratu txikiak direnean)”</w:t>
            </w:r>
          </w:p>
          <w:p w:rsidR="00E852AC" w:rsidRPr="00354A51" w:rsidRDefault="00E852AC" w:rsidP="00225CE3">
            <w:pPr>
              <w:spacing w:after="0" w:line="240" w:lineRule="auto"/>
              <w:jc w:val="both"/>
              <w:rPr>
                <w:rFonts w:asciiTheme="minorHAnsi" w:hAnsiTheme="minorHAnsi" w:cstheme="minorHAnsi"/>
                <w:i/>
                <w:color w:val="0070C0"/>
                <w:sz w:val="20"/>
                <w:szCs w:val="20"/>
                <w:lang w:val="eu-ES" w:eastAsia="es-ES"/>
              </w:rPr>
            </w:pPr>
          </w:p>
        </w:tc>
        <w:tc>
          <w:tcPr>
            <w:tcW w:w="5400" w:type="dxa"/>
            <w:gridSpan w:val="2"/>
            <w:vAlign w:val="center"/>
          </w:tcPr>
          <w:p w:rsidR="00E852AC" w:rsidRPr="00354A51" w:rsidRDefault="00E852AC" w:rsidP="004E5EC6">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SPKL aldatzea 3/2020 Errege Lege Dekretuaren bidez, eta ondorioz aurrekontua gauzatzeko arauaren eredua </w:t>
            </w:r>
            <w:r w:rsidR="002E15C8" w:rsidRPr="00354A51">
              <w:rPr>
                <w:rFonts w:asciiTheme="minorHAnsi" w:hAnsiTheme="minorHAnsi" w:cstheme="minorHAnsi"/>
                <w:color w:val="00B050"/>
                <w:sz w:val="20"/>
                <w:szCs w:val="20"/>
                <w:lang w:val="eu-ES"/>
              </w:rPr>
              <w:t xml:space="preserve">ere </w:t>
            </w:r>
            <w:r w:rsidRPr="00354A51">
              <w:rPr>
                <w:rFonts w:asciiTheme="minorHAnsi" w:hAnsiTheme="minorHAnsi" w:cstheme="minorHAnsi"/>
                <w:color w:val="00B050"/>
                <w:sz w:val="20"/>
                <w:szCs w:val="20"/>
                <w:lang w:val="eu-ES"/>
              </w:rPr>
              <w:t>aldatzea.</w:t>
            </w:r>
          </w:p>
          <w:p w:rsidR="00E852AC" w:rsidRPr="00354A51" w:rsidRDefault="00E852AC" w:rsidP="004E5EC6">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E852AC" w:rsidRPr="00354A51" w:rsidRDefault="00E852AC" w:rsidP="004E5EC6">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E852AC" w:rsidRPr="00354A51" w:rsidRDefault="00E852AC" w:rsidP="004E5EC6">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tc>
      </w:tr>
      <w:tr w:rsidR="00E852AC" w:rsidRPr="00354A51" w:rsidTr="00624386">
        <w:trPr>
          <w:gridAfter w:val="1"/>
          <w:wAfter w:w="8" w:type="dxa"/>
        </w:trPr>
        <w:tc>
          <w:tcPr>
            <w:tcW w:w="284" w:type="dxa"/>
            <w:vAlign w:val="center"/>
          </w:tcPr>
          <w:p w:rsidR="00E852AC" w:rsidRPr="00354A51" w:rsidRDefault="00E852AC"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E852AC" w:rsidRPr="00354A51" w:rsidRDefault="00E852AC" w:rsidP="004E5EC6">
            <w:pPr>
              <w:spacing w:after="0" w:line="240" w:lineRule="auto"/>
              <w:rPr>
                <w:rFonts w:asciiTheme="minorHAnsi" w:hAnsiTheme="minorHAnsi" w:cstheme="minorHAnsi"/>
                <w:sz w:val="20"/>
                <w:szCs w:val="20"/>
                <w:lang w:val="eu-ES"/>
              </w:rPr>
            </w:pPr>
          </w:p>
        </w:tc>
        <w:tc>
          <w:tcPr>
            <w:tcW w:w="992" w:type="dxa"/>
            <w:vAlign w:val="center"/>
          </w:tcPr>
          <w:p w:rsidR="00E852AC" w:rsidRPr="00354A51" w:rsidRDefault="00E852AC" w:rsidP="004E5EC6">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E852AC" w:rsidRPr="00354A51" w:rsidRDefault="00E852AC" w:rsidP="004E5EC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B.5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852AC" w:rsidRPr="00354A51" w:rsidRDefault="00E852AC" w:rsidP="004E5EC6">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 xml:space="preserve"> “</w:t>
            </w:r>
          </w:p>
          <w:p w:rsidR="00E852AC" w:rsidRPr="00354A51" w:rsidRDefault="00E852AC" w:rsidP="0058264D">
            <w:pPr>
              <w:pStyle w:val="Zerrenda-paragrafoa"/>
              <w:widowControl w:val="0"/>
              <w:numPr>
                <w:ilvl w:val="0"/>
                <w:numId w:val="1"/>
              </w:numPr>
              <w:autoSpaceDE w:val="0"/>
              <w:autoSpaceDN w:val="0"/>
              <w:adjustRightInd w:val="0"/>
              <w:ind w:right="153"/>
              <w:jc w:val="both"/>
              <w:rPr>
                <w:i/>
                <w:color w:val="0070C0"/>
                <w:sz w:val="20"/>
                <w:szCs w:val="20"/>
                <w:lang w:val="eu-ES"/>
              </w:rPr>
            </w:pPr>
            <w:r w:rsidRPr="00354A51">
              <w:rPr>
                <w:i/>
                <w:color w:val="0070C0"/>
                <w:sz w:val="20"/>
                <w:szCs w:val="20"/>
                <w:lang w:val="eu-ES"/>
              </w:rPr>
              <w:t>Kontratuaren zenbatekoaren % 20an gauzatuta izatea gutxienez, formalizatu zenetik urtebete igarota izatea eta administrazio-klausula partikularren agirian aurreikusitako berrikuspen-formula aplikatzea. (Energia hornitzeko kontratuetan izan ezik)</w:t>
            </w:r>
          </w:p>
          <w:p w:rsidR="00E852AC" w:rsidRPr="00354A51" w:rsidRDefault="00E852AC" w:rsidP="0058264D">
            <w:pPr>
              <w:pStyle w:val="Zerrenda-paragrafoa"/>
              <w:numPr>
                <w:ilvl w:val="0"/>
                <w:numId w:val="1"/>
              </w:numPr>
              <w:spacing w:after="0" w:line="240" w:lineRule="auto"/>
              <w:jc w:val="both"/>
              <w:rPr>
                <w:rFonts w:asciiTheme="minorHAnsi" w:hAnsiTheme="minorHAnsi" w:cstheme="minorHAnsi"/>
                <w:sz w:val="20"/>
                <w:szCs w:val="20"/>
                <w:lang w:val="eu-ES" w:eastAsia="es-ES"/>
              </w:rPr>
            </w:pPr>
            <w:r w:rsidRPr="00354A51">
              <w:rPr>
                <w:i/>
                <w:color w:val="0070C0"/>
                <w:sz w:val="20"/>
                <w:szCs w:val="20"/>
                <w:lang w:val="eu-ES"/>
              </w:rPr>
              <w:t xml:space="preserve">Idazkariaren aldeko txostena badago, edo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 xml:space="preserve"> biztanle-kopuru handiko udalerrien kasuan.</w:t>
            </w:r>
          </w:p>
          <w:p w:rsidR="00E852AC" w:rsidRPr="00354A51" w:rsidRDefault="00E852AC" w:rsidP="00D13A5E">
            <w:pPr>
              <w:pStyle w:val="Zerrenda-paragrafoa"/>
              <w:spacing w:after="0" w:line="240" w:lineRule="auto"/>
              <w:ind w:left="480"/>
              <w:jc w:val="both"/>
              <w:rPr>
                <w:rFonts w:asciiTheme="minorHAnsi" w:hAnsiTheme="minorHAnsi" w:cstheme="minorHAnsi"/>
                <w:sz w:val="20"/>
                <w:szCs w:val="20"/>
                <w:lang w:val="eu-ES" w:eastAsia="es-ES"/>
              </w:rPr>
            </w:pPr>
            <w:r w:rsidRPr="00354A51">
              <w:rPr>
                <w:i/>
                <w:color w:val="0070C0"/>
                <w:sz w:val="20"/>
                <w:szCs w:val="20"/>
                <w:lang w:val="eu-ES"/>
              </w:rPr>
              <w:t xml:space="preserve"> </w:t>
            </w:r>
          </w:p>
          <w:p w:rsidR="00E852AC" w:rsidRPr="00354A51" w:rsidRDefault="00E852AC" w:rsidP="00D13A5E">
            <w:pPr>
              <w:spacing w:after="0" w:line="240" w:lineRule="auto"/>
              <w:ind w:left="120"/>
              <w:jc w:val="both"/>
              <w:rPr>
                <w:rFonts w:asciiTheme="minorHAnsi" w:hAnsiTheme="minorHAnsi" w:cstheme="minorHAnsi"/>
                <w:sz w:val="20"/>
                <w:szCs w:val="20"/>
                <w:lang w:val="eu-ES" w:eastAsia="es-ES"/>
              </w:rPr>
            </w:pPr>
            <w:r w:rsidRPr="00354A51">
              <w:rPr>
                <w:i/>
                <w:color w:val="0070C0"/>
                <w:sz w:val="20"/>
                <w:szCs w:val="20"/>
                <w:lang w:val="eu-ES"/>
              </w:rPr>
              <w:t>(</w:t>
            </w:r>
            <w:r w:rsidRPr="00354A51">
              <w:rPr>
                <w:i/>
                <w:iCs/>
                <w:color w:val="0070C0"/>
                <w:sz w:val="20"/>
                <w:szCs w:val="20"/>
                <w:lang w:val="eu-ES"/>
              </w:rPr>
              <w:t>Prezioen berrikuspena sartzen denean</w:t>
            </w:r>
            <w:r w:rsidRPr="00354A51">
              <w:rPr>
                <w:i/>
                <w:color w:val="0070C0"/>
                <w:sz w:val="20"/>
                <w:szCs w:val="20"/>
                <w:lang w:val="eu-ES"/>
              </w:rPr>
              <w:t>).”</w:t>
            </w:r>
          </w:p>
        </w:tc>
        <w:tc>
          <w:tcPr>
            <w:tcW w:w="5390" w:type="dxa"/>
            <w:vAlign w:val="center"/>
          </w:tcPr>
          <w:p w:rsidR="00E852AC" w:rsidRPr="00354A51" w:rsidRDefault="00EE4907" w:rsidP="004E5EC6">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4E5EC6" w:rsidRPr="00354A51" w:rsidTr="00624386">
        <w:trPr>
          <w:gridAfter w:val="1"/>
          <w:wAfter w:w="8" w:type="dxa"/>
        </w:trPr>
        <w:tc>
          <w:tcPr>
            <w:tcW w:w="284" w:type="dxa"/>
            <w:vAlign w:val="center"/>
          </w:tcPr>
          <w:p w:rsidR="004E5EC6" w:rsidRPr="00354A51" w:rsidRDefault="004E5EC6" w:rsidP="004E5EC6">
            <w:pPr>
              <w:spacing w:after="0" w:line="240" w:lineRule="auto"/>
              <w:jc w:val="center"/>
              <w:rPr>
                <w:rFonts w:asciiTheme="minorHAnsi" w:hAnsiTheme="minorHAnsi" w:cstheme="minorHAnsi"/>
                <w:sz w:val="20"/>
                <w:szCs w:val="20"/>
                <w:lang w:val="eu-ES"/>
              </w:rPr>
            </w:pPr>
          </w:p>
        </w:tc>
        <w:tc>
          <w:tcPr>
            <w:tcW w:w="851" w:type="dxa"/>
            <w:gridSpan w:val="2"/>
            <w:vAlign w:val="center"/>
          </w:tcPr>
          <w:p w:rsidR="004E5EC6" w:rsidRPr="00354A51" w:rsidRDefault="004E5EC6" w:rsidP="004E5EC6">
            <w:pPr>
              <w:spacing w:after="0" w:line="240" w:lineRule="auto"/>
              <w:rPr>
                <w:rFonts w:asciiTheme="minorHAnsi" w:hAnsiTheme="minorHAnsi" w:cstheme="minorHAnsi"/>
                <w:sz w:val="20"/>
                <w:szCs w:val="20"/>
                <w:lang w:val="eu-ES"/>
              </w:rPr>
            </w:pPr>
          </w:p>
        </w:tc>
        <w:tc>
          <w:tcPr>
            <w:tcW w:w="992" w:type="dxa"/>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2.3.8</w:t>
            </w:r>
          </w:p>
        </w:tc>
        <w:tc>
          <w:tcPr>
            <w:tcW w:w="7657" w:type="dxa"/>
            <w:gridSpan w:val="3"/>
            <w:vAlign w:val="center"/>
          </w:tcPr>
          <w:p w:rsidR="004E5EC6" w:rsidRPr="00354A51" w:rsidRDefault="004E5EC6" w:rsidP="004E5EC6">
            <w:pPr>
              <w:spacing w:after="0" w:line="240" w:lineRule="auto"/>
              <w:jc w:val="both"/>
              <w:rPr>
                <w:rFonts w:asciiTheme="minorHAnsi" w:hAnsiTheme="minorHAnsi" w:cstheme="minorHAnsi"/>
                <w:sz w:val="20"/>
                <w:szCs w:val="20"/>
                <w:lang w:val="eu-ES" w:eastAsia="es-ES"/>
              </w:rPr>
            </w:pPr>
            <w:bookmarkStart w:id="5" w:name="_Toc21087624"/>
            <w:r w:rsidRPr="00354A51">
              <w:rPr>
                <w:rFonts w:asciiTheme="minorHAnsi" w:hAnsiTheme="minorHAnsi" w:cstheme="minorHAnsi"/>
                <w:sz w:val="20"/>
                <w:szCs w:val="20"/>
                <w:lang w:val="eu-ES" w:eastAsia="es-ES"/>
              </w:rPr>
              <w:t>Kontratua luzatzea (AD fasea)</w:t>
            </w:r>
            <w:bookmarkEnd w:id="5"/>
          </w:p>
        </w:tc>
        <w:tc>
          <w:tcPr>
            <w:tcW w:w="5390" w:type="dxa"/>
            <w:vAlign w:val="center"/>
          </w:tcPr>
          <w:p w:rsidR="004E5EC6" w:rsidRPr="00354A51" w:rsidRDefault="004E5EC6" w:rsidP="004E5EC6">
            <w:pPr>
              <w:spacing w:after="0" w:line="240" w:lineRule="auto"/>
              <w:rPr>
                <w:rFonts w:asciiTheme="minorHAnsi" w:hAnsiTheme="minorHAnsi" w:cstheme="minorHAnsi"/>
                <w:sz w:val="20"/>
                <w:szCs w:val="20"/>
                <w:lang w:val="eu-ES"/>
              </w:rPr>
            </w:pPr>
          </w:p>
        </w:tc>
      </w:tr>
      <w:tr w:rsidR="004A07DD" w:rsidRPr="00354A51" w:rsidTr="00624386">
        <w:trPr>
          <w:gridAfter w:val="1"/>
          <w:wAfter w:w="8" w:type="dxa"/>
        </w:trPr>
        <w:tc>
          <w:tcPr>
            <w:tcW w:w="284"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p>
        </w:tc>
        <w:tc>
          <w:tcPr>
            <w:tcW w:w="851" w:type="dxa"/>
            <w:gridSpan w:val="2"/>
            <w:vAlign w:val="center"/>
          </w:tcPr>
          <w:p w:rsidR="004A07DD" w:rsidRPr="00354A51" w:rsidRDefault="004A07DD" w:rsidP="004A07DD">
            <w:pPr>
              <w:spacing w:after="0" w:line="240" w:lineRule="auto"/>
              <w:rPr>
                <w:rFonts w:asciiTheme="minorHAnsi" w:hAnsiTheme="minorHAnsi" w:cstheme="minorHAnsi"/>
                <w:sz w:val="20"/>
                <w:szCs w:val="20"/>
                <w:lang w:val="eu-ES"/>
              </w:rPr>
            </w:pPr>
          </w:p>
        </w:tc>
        <w:tc>
          <w:tcPr>
            <w:tcW w:w="992" w:type="dxa"/>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4A07DD" w:rsidRPr="00354A51" w:rsidRDefault="004A07DD" w:rsidP="004A07D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(hirugarren puntua erantsiz):</w:t>
            </w:r>
          </w:p>
          <w:p w:rsidR="004A07DD" w:rsidRPr="00354A51" w:rsidRDefault="004A07DD" w:rsidP="004A07DD">
            <w:pPr>
              <w:spacing w:after="0" w:line="240" w:lineRule="auto"/>
              <w:jc w:val="both"/>
              <w:rPr>
                <w:rFonts w:asciiTheme="minorHAnsi" w:hAnsiTheme="minorHAnsi" w:cstheme="minorHAnsi"/>
                <w:color w:val="0070C0"/>
                <w:sz w:val="20"/>
                <w:szCs w:val="20"/>
                <w:lang w:val="eu-ES" w:eastAsia="es-ES"/>
              </w:rPr>
            </w:pPr>
          </w:p>
          <w:p w:rsidR="004A07DD" w:rsidRPr="00354A51" w:rsidRDefault="004A07DD" w:rsidP="004A07DD">
            <w:pPr>
              <w:spacing w:after="0" w:line="240" w:lineRule="auto"/>
              <w:jc w:val="both"/>
              <w:rPr>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i/>
                <w:color w:val="0070C0"/>
                <w:sz w:val="20"/>
                <w:szCs w:val="20"/>
                <w:lang w:val="eu-ES"/>
              </w:rPr>
              <w:t>Gonbidapenak bidali direla, jatorrizko kontratua amaitu baino hamabost egun lehenago, gutxienez, kontratu berriaren eskaintza aurkezteko (</w:t>
            </w:r>
            <w:r w:rsidRPr="00354A51">
              <w:rPr>
                <w:i/>
                <w:iCs/>
                <w:color w:val="0070C0"/>
                <w:sz w:val="20"/>
                <w:szCs w:val="20"/>
                <w:lang w:val="eu-ES"/>
              </w:rPr>
              <w:t>Esparru-akordio batean oinarritutako kontratua edo eskuratze-sistema dinamiko baten esparruko kontratu espezifikoa luzatzen denean, kontratu berria gauzatzen hasi arte</w:t>
            </w:r>
            <w:r w:rsidRPr="00354A51">
              <w:rPr>
                <w:i/>
                <w:color w:val="0070C0"/>
                <w:sz w:val="20"/>
                <w:szCs w:val="20"/>
                <w:lang w:val="eu-ES"/>
              </w:rPr>
              <w:t>).”</w:t>
            </w:r>
          </w:p>
          <w:p w:rsidR="004A07DD" w:rsidRPr="00354A51" w:rsidRDefault="004A07DD" w:rsidP="004A07DD">
            <w:pPr>
              <w:spacing w:after="0" w:line="240" w:lineRule="auto"/>
              <w:jc w:val="both"/>
              <w:rPr>
                <w:rFonts w:asciiTheme="minorHAnsi" w:hAnsiTheme="minorHAnsi" w:cstheme="minorHAnsi"/>
                <w:sz w:val="20"/>
                <w:szCs w:val="20"/>
                <w:lang w:val="eu-ES" w:eastAsia="es-ES"/>
              </w:rPr>
            </w:pPr>
          </w:p>
        </w:tc>
        <w:tc>
          <w:tcPr>
            <w:tcW w:w="5390" w:type="dxa"/>
            <w:vAlign w:val="center"/>
          </w:tcPr>
          <w:p w:rsidR="004A07DD" w:rsidRPr="00354A51" w:rsidRDefault="004A07DD" w:rsidP="004A07D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2023. Urterako Aurrekontu Orokorrei buruzko abenduaren 23ko 31/2022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29.4 artikulua aldatzearen ondorioz.</w:t>
            </w:r>
          </w:p>
          <w:p w:rsidR="004A07DD" w:rsidRPr="00354A51" w:rsidRDefault="004A07DD" w:rsidP="004A07DD">
            <w:pPr>
              <w:keepNext/>
              <w:widowControl w:val="0"/>
              <w:autoSpaceDE w:val="0"/>
              <w:autoSpaceDN w:val="0"/>
              <w:adjustRightInd w:val="0"/>
              <w:spacing w:after="0" w:line="240" w:lineRule="auto"/>
              <w:ind w:right="153"/>
              <w:jc w:val="both"/>
              <w:rPr>
                <w:rFonts w:ascii="Lato Light" w:hAnsi="Lato Light"/>
                <w:sz w:val="20"/>
                <w:szCs w:val="20"/>
              </w:rPr>
            </w:pPr>
          </w:p>
        </w:tc>
      </w:tr>
      <w:tr w:rsidR="004A07DD" w:rsidRPr="00354A51" w:rsidTr="00624386">
        <w:trPr>
          <w:gridAfter w:val="1"/>
          <w:wAfter w:w="8" w:type="dxa"/>
        </w:trPr>
        <w:tc>
          <w:tcPr>
            <w:tcW w:w="284"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p>
        </w:tc>
        <w:tc>
          <w:tcPr>
            <w:tcW w:w="851" w:type="dxa"/>
            <w:gridSpan w:val="2"/>
            <w:vAlign w:val="center"/>
          </w:tcPr>
          <w:p w:rsidR="004A07DD" w:rsidRPr="00354A51" w:rsidRDefault="004A07DD" w:rsidP="004A07DD">
            <w:pPr>
              <w:spacing w:after="0" w:line="240" w:lineRule="auto"/>
              <w:rPr>
                <w:rFonts w:asciiTheme="minorHAnsi" w:hAnsiTheme="minorHAnsi" w:cstheme="minorHAnsi"/>
                <w:sz w:val="20"/>
                <w:szCs w:val="20"/>
                <w:lang w:val="eu-ES"/>
              </w:rPr>
            </w:pPr>
          </w:p>
        </w:tc>
        <w:tc>
          <w:tcPr>
            <w:tcW w:w="992" w:type="dxa"/>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2.3.9</w:t>
            </w:r>
          </w:p>
        </w:tc>
        <w:tc>
          <w:tcPr>
            <w:tcW w:w="7657" w:type="dxa"/>
            <w:gridSpan w:val="3"/>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bookmarkStart w:id="6" w:name="_Toc21087625"/>
            <w:r w:rsidRPr="00354A51">
              <w:rPr>
                <w:rFonts w:asciiTheme="minorHAnsi" w:hAnsiTheme="minorHAnsi" w:cstheme="minorHAnsi"/>
                <w:sz w:val="20"/>
                <w:szCs w:val="20"/>
                <w:lang w:val="eu-ES" w:eastAsia="es-ES"/>
              </w:rPr>
              <w:t>Emate partzialak eta likidazioa (O fasea)</w:t>
            </w:r>
            <w:bookmarkEnd w:id="6"/>
          </w:p>
        </w:tc>
        <w:tc>
          <w:tcPr>
            <w:tcW w:w="5390" w:type="dxa"/>
            <w:vAlign w:val="center"/>
          </w:tcPr>
          <w:p w:rsidR="004A07DD" w:rsidRPr="00354A51" w:rsidRDefault="004A07DD" w:rsidP="004A07DD">
            <w:pPr>
              <w:spacing w:after="0" w:line="240" w:lineRule="auto"/>
              <w:rPr>
                <w:rFonts w:asciiTheme="minorHAnsi" w:hAnsiTheme="minorHAnsi" w:cstheme="minorHAnsi"/>
                <w:sz w:val="20"/>
                <w:szCs w:val="20"/>
                <w:lang w:val="eu-ES"/>
              </w:rPr>
            </w:pPr>
          </w:p>
        </w:tc>
      </w:tr>
      <w:tr w:rsidR="004A07DD" w:rsidRPr="00354A51" w:rsidTr="00624386">
        <w:trPr>
          <w:gridAfter w:val="1"/>
          <w:wAfter w:w="8" w:type="dxa"/>
          <w:trHeight w:val="2348"/>
        </w:trPr>
        <w:tc>
          <w:tcPr>
            <w:tcW w:w="284"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p>
        </w:tc>
        <w:tc>
          <w:tcPr>
            <w:tcW w:w="851" w:type="dxa"/>
            <w:gridSpan w:val="2"/>
            <w:vAlign w:val="center"/>
          </w:tcPr>
          <w:p w:rsidR="004A07DD" w:rsidRPr="00354A51" w:rsidRDefault="004A07DD" w:rsidP="004A07DD">
            <w:pPr>
              <w:spacing w:after="0" w:line="240" w:lineRule="auto"/>
              <w:rPr>
                <w:rFonts w:asciiTheme="minorHAnsi" w:hAnsiTheme="minorHAnsi" w:cstheme="minorHAnsi"/>
                <w:sz w:val="20"/>
                <w:szCs w:val="20"/>
                <w:lang w:val="eu-ES"/>
              </w:rPr>
            </w:pPr>
          </w:p>
        </w:tc>
        <w:tc>
          <w:tcPr>
            <w:tcW w:w="992" w:type="dxa"/>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7C28D7" w:rsidRPr="00354A51" w:rsidRDefault="007C28D7" w:rsidP="007C28D7">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7C28D7" w:rsidRPr="00354A51" w:rsidRDefault="007C28D7" w:rsidP="007C28D7">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7C28D7" w:rsidRPr="00354A51" w:rsidRDefault="007C28D7" w:rsidP="007C28D7">
            <w:pPr>
              <w:pStyle w:val="Zerrenda-paragrafoa"/>
              <w:widowControl w:val="0"/>
              <w:numPr>
                <w:ilvl w:val="0"/>
                <w:numId w:val="1"/>
              </w:numPr>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Kontratuaren zenbatekoaren ehuneko 20 gutxienez gauzatu da, eta urtebete igaro da formalizatu zenetik (Energia hornitzeko kontratuetan izan ezik).</w:t>
            </w:r>
          </w:p>
          <w:p w:rsidR="007C28D7" w:rsidRPr="00354A51" w:rsidRDefault="007C28D7" w:rsidP="007C28D7">
            <w:pPr>
              <w:pStyle w:val="Zerrenda-paragrafoa"/>
              <w:widowControl w:val="0"/>
              <w:numPr>
                <w:ilvl w:val="0"/>
                <w:numId w:val="1"/>
              </w:numPr>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Administrazio-klausula partikularren agirian aurreikusitako berrikuspen-formula aplikatzen da.</w:t>
            </w:r>
          </w:p>
          <w:p w:rsidR="00E021D8" w:rsidRPr="00354A51" w:rsidRDefault="00E021D8" w:rsidP="00E021D8">
            <w:pPr>
              <w:pStyle w:val="Zerrenda-paragrafoa"/>
              <w:numPr>
                <w:ilvl w:val="0"/>
                <w:numId w:val="1"/>
              </w:numPr>
              <w:spacing w:after="0" w:line="240" w:lineRule="auto"/>
              <w:jc w:val="both"/>
              <w:rPr>
                <w:i/>
                <w:color w:val="0070C0"/>
                <w:sz w:val="20"/>
                <w:szCs w:val="20"/>
                <w:lang w:val="eu-ES"/>
              </w:rPr>
            </w:pPr>
            <w:r w:rsidRPr="00354A51">
              <w:rPr>
                <w:i/>
                <w:color w:val="0070C0"/>
                <w:sz w:val="20"/>
                <w:szCs w:val="20"/>
                <w:lang w:val="eu-ES"/>
              </w:rPr>
              <w:t xml:space="preserve">Idazkariaren aldeko txostena badago, edo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 xml:space="preserve"> biztanle-kopuru handiko udalerrien kasuan.</w:t>
            </w:r>
          </w:p>
          <w:p w:rsidR="007C28D7" w:rsidRPr="00354A51" w:rsidRDefault="00E021D8" w:rsidP="007C28D7">
            <w:pPr>
              <w:spacing w:after="0" w:line="240" w:lineRule="auto"/>
              <w:jc w:val="both"/>
              <w:rPr>
                <w:rFonts w:asciiTheme="minorHAnsi" w:hAnsiTheme="minorHAnsi" w:cstheme="minorHAnsi"/>
                <w:color w:val="0070C0"/>
                <w:sz w:val="20"/>
                <w:szCs w:val="20"/>
                <w:lang w:val="eu-ES" w:eastAsia="es-ES"/>
              </w:rPr>
            </w:pPr>
            <w:r w:rsidRPr="00354A51">
              <w:rPr>
                <w:i/>
                <w:color w:val="0070C0"/>
                <w:sz w:val="20"/>
                <w:szCs w:val="20"/>
                <w:lang w:val="eu-ES"/>
              </w:rPr>
              <w:t xml:space="preserve"> </w:t>
            </w:r>
            <w:r w:rsidR="007C28D7" w:rsidRPr="00354A51">
              <w:rPr>
                <w:i/>
                <w:color w:val="0070C0"/>
                <w:sz w:val="20"/>
                <w:szCs w:val="20"/>
                <w:lang w:val="eu-ES"/>
              </w:rPr>
              <w:t>(</w:t>
            </w:r>
            <w:r w:rsidR="007C28D7" w:rsidRPr="00354A51">
              <w:rPr>
                <w:i/>
                <w:iCs/>
                <w:color w:val="0070C0"/>
                <w:sz w:val="20"/>
                <w:szCs w:val="20"/>
                <w:lang w:val="eu-ES"/>
              </w:rPr>
              <w:t>Prezioen berrikuspena sartzen denean).</w:t>
            </w:r>
          </w:p>
          <w:p w:rsidR="004A07DD" w:rsidRPr="00354A51" w:rsidRDefault="004A07DD" w:rsidP="004A07DD">
            <w:pPr>
              <w:spacing w:after="0" w:line="240" w:lineRule="auto"/>
              <w:jc w:val="both"/>
              <w:rPr>
                <w:rFonts w:asciiTheme="minorHAnsi" w:hAnsiTheme="minorHAnsi" w:cstheme="minorHAnsi"/>
                <w:sz w:val="20"/>
                <w:szCs w:val="20"/>
                <w:lang w:val="eu-ES" w:eastAsia="es-ES"/>
              </w:rPr>
            </w:pPr>
          </w:p>
        </w:tc>
        <w:tc>
          <w:tcPr>
            <w:tcW w:w="5390" w:type="dxa"/>
            <w:vAlign w:val="center"/>
          </w:tcPr>
          <w:p w:rsidR="004A07DD" w:rsidRPr="00354A51" w:rsidRDefault="002E15C8" w:rsidP="004A07D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4A07DD" w:rsidRPr="00354A51" w:rsidTr="00624386">
        <w:trPr>
          <w:gridAfter w:val="1"/>
          <w:wAfter w:w="8" w:type="dxa"/>
        </w:trPr>
        <w:tc>
          <w:tcPr>
            <w:tcW w:w="284"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p>
        </w:tc>
        <w:tc>
          <w:tcPr>
            <w:tcW w:w="851" w:type="dxa"/>
            <w:gridSpan w:val="2"/>
            <w:vAlign w:val="center"/>
          </w:tcPr>
          <w:p w:rsidR="004A07DD" w:rsidRPr="00354A51" w:rsidRDefault="004A07DD" w:rsidP="004A07DD">
            <w:pPr>
              <w:spacing w:after="0" w:line="240" w:lineRule="auto"/>
              <w:rPr>
                <w:rFonts w:asciiTheme="minorHAnsi" w:hAnsiTheme="minorHAnsi" w:cstheme="minorHAnsi"/>
                <w:sz w:val="20"/>
                <w:szCs w:val="20"/>
                <w:lang w:val="eu-ES"/>
              </w:rPr>
            </w:pPr>
          </w:p>
        </w:tc>
        <w:tc>
          <w:tcPr>
            <w:tcW w:w="992" w:type="dxa"/>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p>
        </w:tc>
        <w:tc>
          <w:tcPr>
            <w:tcW w:w="7657" w:type="dxa"/>
            <w:gridSpan w:val="3"/>
          </w:tcPr>
          <w:p w:rsidR="007C28D7" w:rsidRPr="00354A51" w:rsidRDefault="007C28D7" w:rsidP="007C28D7">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4A07DD" w:rsidRPr="00354A51" w:rsidRDefault="00E17418" w:rsidP="004A07D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a) Zentro kudeatzaileak eta organo eskudunak sinatutako esleipen-proposamena dago, eta honako alderdi hauek jasotzen ditu:</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Iraupena urtebetetik beherakoa dela eta luzatzeko aukerarik ez dagoela egiaztatzea.</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Kontratuaren beharraren justifikazioa eta kontratuaren xedea ez dela aldatzen ari kontratu txikiaren mugak aplikatzea saihesteko (Ez zaie aplikatuko 5.000 eurotik beherako balio zenbatetsia duten kontratu txikiei, baldin eta haien ordainketa kutxa finkoko aurrerakin-sistemaren edo antzeko sistemaren baten bidez egiaztatzen bada)</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b) Espedientean justifikatzen da gutxienez hiru aurrekontu eskatu izana.</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c) Jasotako eskaintzak espedientean jasota daudela, bai eta hautatuaren justifikazioa ere. Aurrekoa ezinezkoa bada, horren justifikazio arrazoitua erantsi da (Ez zaie aplikatuko 5.000 eurotik beherako balio zenbatetsia duten kontratu txikiei, baldin eta kutxa finkoko aurrerakin-sistemaren edo antzekoren baten bidez ordaintzen badira).</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d) Idazkaritzak aldeko txosten juridikoa egin du espedientea onartzeari buruz. (Ez zaie aplikatuko 500 eurotik beherako balio zenbatetsia duten kontratu txikiei).</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e) Proposamena idazkaritzak sinatu duela (500 eurotik beherako balio zenbatetsia duten kontratu txikiei aplika dakieke).</w:t>
            </w:r>
          </w:p>
          <w:p w:rsidR="00E17418" w:rsidRPr="00354A51" w:rsidRDefault="00E17418" w:rsidP="00E17418">
            <w:pPr>
              <w:widowControl w:val="0"/>
              <w:autoSpaceDE w:val="0"/>
              <w:autoSpaceDN w:val="0"/>
              <w:adjustRightInd w:val="0"/>
              <w:spacing w:after="0" w:line="240" w:lineRule="auto"/>
              <w:ind w:left="68" w:right="68"/>
              <w:jc w:val="both"/>
              <w:rPr>
                <w:i/>
                <w:color w:val="0070C0"/>
                <w:sz w:val="20"/>
                <w:szCs w:val="20"/>
                <w:lang w:val="eu-ES"/>
              </w:rPr>
            </w:pPr>
          </w:p>
          <w:p w:rsidR="00E17418" w:rsidRPr="00354A51" w:rsidRDefault="00E17418" w:rsidP="00E17418">
            <w:pPr>
              <w:spacing w:after="0" w:line="240" w:lineRule="auto"/>
              <w:jc w:val="both"/>
              <w:rPr>
                <w:i/>
                <w:color w:val="0070C0"/>
                <w:sz w:val="20"/>
                <w:szCs w:val="20"/>
                <w:lang w:val="eu-ES"/>
              </w:rPr>
            </w:pPr>
            <w:r w:rsidRPr="00354A51">
              <w:rPr>
                <w:i/>
                <w:color w:val="0070C0"/>
                <w:sz w:val="20"/>
                <w:szCs w:val="20"/>
                <w:lang w:val="eu-ES"/>
              </w:rPr>
              <w:t>(Aldez aurretik fiskalizatu behar ez diren kontratu txikiak direnean)”</w:t>
            </w:r>
          </w:p>
          <w:p w:rsidR="00E17418" w:rsidRPr="00354A51" w:rsidRDefault="00E17418" w:rsidP="00E17418">
            <w:pPr>
              <w:spacing w:after="0" w:line="240" w:lineRule="auto"/>
              <w:jc w:val="both"/>
              <w:rPr>
                <w:rFonts w:asciiTheme="minorHAnsi" w:hAnsiTheme="minorHAnsi" w:cstheme="minorHAnsi"/>
                <w:sz w:val="20"/>
                <w:szCs w:val="20"/>
                <w:lang w:val="eu-ES" w:eastAsia="es-ES"/>
              </w:rPr>
            </w:pPr>
          </w:p>
        </w:tc>
        <w:tc>
          <w:tcPr>
            <w:tcW w:w="5390" w:type="dxa"/>
            <w:vAlign w:val="center"/>
          </w:tcPr>
          <w:p w:rsidR="004A07DD" w:rsidRPr="00354A51" w:rsidRDefault="004A07DD" w:rsidP="004A07D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SPKL aldatzea 3/2020 Errege Lege Dekretuaren bidez, eta ondorioz aurrekontua gauzatzeko arauaren eredua</w:t>
            </w:r>
            <w:r w:rsidR="002979FD" w:rsidRPr="00354A51">
              <w:rPr>
                <w:rFonts w:asciiTheme="minorHAnsi" w:hAnsiTheme="minorHAnsi" w:cstheme="minorHAnsi"/>
                <w:color w:val="00B050"/>
                <w:sz w:val="20"/>
                <w:szCs w:val="20"/>
                <w:lang w:val="eu-ES"/>
              </w:rPr>
              <w:t xml:space="preserve"> ere</w:t>
            </w:r>
            <w:r w:rsidRPr="00354A51">
              <w:rPr>
                <w:rFonts w:asciiTheme="minorHAnsi" w:hAnsiTheme="minorHAnsi" w:cstheme="minorHAnsi"/>
                <w:color w:val="00B050"/>
                <w:sz w:val="20"/>
                <w:szCs w:val="20"/>
                <w:lang w:val="eu-ES"/>
              </w:rPr>
              <w:t xml:space="preserve"> aldatzea.</w:t>
            </w:r>
          </w:p>
          <w:p w:rsidR="004A07DD" w:rsidRPr="00354A51" w:rsidRDefault="004A07DD" w:rsidP="004A07DD">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4A07DD" w:rsidRPr="00354A51" w:rsidRDefault="004A07DD" w:rsidP="004A07D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4A07DD" w:rsidRPr="00354A51" w:rsidRDefault="004A07DD" w:rsidP="004A07D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tc>
      </w:tr>
      <w:tr w:rsidR="004A07DD" w:rsidRPr="00354A51" w:rsidTr="00624386">
        <w:trPr>
          <w:gridAfter w:val="1"/>
          <w:wAfter w:w="8" w:type="dxa"/>
        </w:trPr>
        <w:tc>
          <w:tcPr>
            <w:tcW w:w="284"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p>
        </w:tc>
        <w:tc>
          <w:tcPr>
            <w:tcW w:w="851" w:type="dxa"/>
            <w:gridSpan w:val="2"/>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2.4</w:t>
            </w:r>
          </w:p>
        </w:tc>
        <w:tc>
          <w:tcPr>
            <w:tcW w:w="8649" w:type="dxa"/>
            <w:gridSpan w:val="4"/>
            <w:vAlign w:val="center"/>
          </w:tcPr>
          <w:p w:rsidR="004A07DD" w:rsidRPr="00354A51" w:rsidRDefault="004A07DD" w:rsidP="004A07DD">
            <w:pPr>
              <w:spacing w:after="0" w:line="240" w:lineRule="auto"/>
              <w:rPr>
                <w:rFonts w:asciiTheme="minorHAnsi" w:hAnsiTheme="minorHAnsi" w:cstheme="minorHAnsi"/>
                <w:sz w:val="20"/>
                <w:szCs w:val="20"/>
                <w:lang w:val="eu-ES" w:eastAsia="es-ES"/>
              </w:rPr>
            </w:pPr>
            <w:bookmarkStart w:id="7" w:name="_Toc21087630"/>
            <w:r w:rsidRPr="00354A51">
              <w:rPr>
                <w:rFonts w:asciiTheme="minorHAnsi" w:hAnsiTheme="minorHAnsi" w:cstheme="minorHAnsi"/>
                <w:sz w:val="20"/>
                <w:szCs w:val="20"/>
                <w:lang w:val="eu-ES" w:eastAsia="es-ES"/>
              </w:rPr>
              <w:t>Zerbitzuak (zerbitzuak orokorrean eta kontratazioaren arrazionalizazio teknikoko sistema baten esparruan izapidetutako kontratuak formalizatu ondorengo faseetarako)</w:t>
            </w:r>
            <w:bookmarkEnd w:id="7"/>
          </w:p>
        </w:tc>
        <w:tc>
          <w:tcPr>
            <w:tcW w:w="5390" w:type="dxa"/>
            <w:vAlign w:val="center"/>
          </w:tcPr>
          <w:p w:rsidR="004A07DD" w:rsidRPr="00354A51" w:rsidRDefault="004A07DD" w:rsidP="004A07DD">
            <w:pPr>
              <w:spacing w:after="0" w:line="240" w:lineRule="auto"/>
              <w:rPr>
                <w:rFonts w:asciiTheme="minorHAnsi" w:hAnsiTheme="minorHAnsi" w:cstheme="minorHAnsi"/>
                <w:sz w:val="20"/>
                <w:szCs w:val="20"/>
                <w:lang w:val="eu-ES"/>
              </w:rPr>
            </w:pPr>
          </w:p>
        </w:tc>
      </w:tr>
      <w:tr w:rsidR="004A07DD" w:rsidRPr="00354A51" w:rsidTr="00624386">
        <w:trPr>
          <w:gridAfter w:val="1"/>
          <w:wAfter w:w="8" w:type="dxa"/>
        </w:trPr>
        <w:tc>
          <w:tcPr>
            <w:tcW w:w="284"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p>
        </w:tc>
        <w:tc>
          <w:tcPr>
            <w:tcW w:w="851" w:type="dxa"/>
            <w:gridSpan w:val="2"/>
            <w:vAlign w:val="center"/>
          </w:tcPr>
          <w:p w:rsidR="004A07DD" w:rsidRPr="00354A51" w:rsidRDefault="004A07DD" w:rsidP="004A07DD">
            <w:pPr>
              <w:spacing w:after="0" w:line="240" w:lineRule="auto"/>
              <w:rPr>
                <w:rFonts w:asciiTheme="minorHAnsi" w:hAnsiTheme="minorHAnsi" w:cstheme="minorHAnsi"/>
                <w:sz w:val="20"/>
                <w:szCs w:val="20"/>
                <w:lang w:val="eu-ES"/>
              </w:rPr>
            </w:pPr>
          </w:p>
        </w:tc>
        <w:tc>
          <w:tcPr>
            <w:tcW w:w="992" w:type="dxa"/>
            <w:vAlign w:val="center"/>
          </w:tcPr>
          <w:p w:rsidR="004A07DD" w:rsidRPr="00354A51" w:rsidRDefault="004A07DD" w:rsidP="004A07D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2.4.1</w:t>
            </w:r>
          </w:p>
        </w:tc>
        <w:tc>
          <w:tcPr>
            <w:tcW w:w="7657" w:type="dxa"/>
            <w:gridSpan w:val="3"/>
            <w:vAlign w:val="center"/>
          </w:tcPr>
          <w:p w:rsidR="004A07DD" w:rsidRPr="00354A51" w:rsidRDefault="004A07DD" w:rsidP="004A07DD">
            <w:pPr>
              <w:spacing w:after="0" w:line="240" w:lineRule="auto"/>
              <w:jc w:val="both"/>
              <w:rPr>
                <w:rFonts w:asciiTheme="minorHAnsi" w:hAnsiTheme="minorHAnsi" w:cstheme="minorHAnsi"/>
                <w:sz w:val="20"/>
                <w:szCs w:val="20"/>
                <w:lang w:val="eu-ES" w:eastAsia="es-ES"/>
              </w:rPr>
            </w:pPr>
            <w:bookmarkStart w:id="8" w:name="_Toc21087631"/>
            <w:r w:rsidRPr="00354A51">
              <w:rPr>
                <w:rFonts w:asciiTheme="minorHAnsi" w:hAnsiTheme="minorHAnsi" w:cstheme="minorHAnsi"/>
                <w:sz w:val="20"/>
                <w:szCs w:val="20"/>
                <w:lang w:val="eu-ES" w:eastAsia="es-ES"/>
              </w:rPr>
              <w:t>Gastuaren onarpena (RC fasea udaleko  5.000 biztanletik beherakoentzat) (kontratu txikiak izan ezik)</w:t>
            </w:r>
            <w:bookmarkEnd w:id="8"/>
          </w:p>
        </w:tc>
        <w:tc>
          <w:tcPr>
            <w:tcW w:w="5390" w:type="dxa"/>
            <w:vAlign w:val="center"/>
          </w:tcPr>
          <w:p w:rsidR="004A07DD" w:rsidRPr="00354A51" w:rsidRDefault="004A07DD" w:rsidP="004A07DD">
            <w:pPr>
              <w:spacing w:after="0" w:line="240" w:lineRule="auto"/>
              <w:rPr>
                <w:rFonts w:asciiTheme="minorHAnsi" w:hAnsiTheme="minorHAnsi" w:cstheme="minorHAnsi"/>
                <w:sz w:val="20"/>
                <w:szCs w:val="20"/>
                <w:lang w:val="eu-ES"/>
              </w:rPr>
            </w:pPr>
          </w:p>
        </w:tc>
      </w:tr>
      <w:tr w:rsidR="00EE62A9" w:rsidRPr="00354A51" w:rsidTr="00624386">
        <w:trPr>
          <w:gridAfter w:val="1"/>
          <w:wAfter w:w="8" w:type="dxa"/>
        </w:trPr>
        <w:tc>
          <w:tcPr>
            <w:tcW w:w="284" w:type="dxa"/>
            <w:vAlign w:val="center"/>
          </w:tcPr>
          <w:p w:rsidR="00EE62A9" w:rsidRPr="00354A51" w:rsidRDefault="00EE62A9" w:rsidP="00EE62A9">
            <w:pPr>
              <w:spacing w:after="0" w:line="240" w:lineRule="auto"/>
              <w:jc w:val="center"/>
              <w:rPr>
                <w:rFonts w:asciiTheme="minorHAnsi" w:hAnsiTheme="minorHAnsi" w:cstheme="minorHAnsi"/>
                <w:sz w:val="20"/>
                <w:szCs w:val="20"/>
                <w:lang w:val="eu-ES"/>
              </w:rPr>
            </w:pPr>
          </w:p>
        </w:tc>
        <w:tc>
          <w:tcPr>
            <w:tcW w:w="851" w:type="dxa"/>
            <w:gridSpan w:val="2"/>
            <w:vAlign w:val="center"/>
          </w:tcPr>
          <w:p w:rsidR="00EE62A9" w:rsidRPr="00354A51" w:rsidRDefault="00EE62A9" w:rsidP="00EE62A9">
            <w:pPr>
              <w:spacing w:after="0" w:line="240" w:lineRule="auto"/>
              <w:rPr>
                <w:rFonts w:asciiTheme="minorHAnsi" w:hAnsiTheme="minorHAnsi" w:cstheme="minorHAnsi"/>
                <w:sz w:val="20"/>
                <w:szCs w:val="20"/>
                <w:lang w:val="eu-ES"/>
              </w:rPr>
            </w:pPr>
          </w:p>
        </w:tc>
        <w:tc>
          <w:tcPr>
            <w:tcW w:w="992" w:type="dxa"/>
            <w:vAlign w:val="center"/>
          </w:tcPr>
          <w:p w:rsidR="00EE62A9" w:rsidRPr="00354A51" w:rsidRDefault="00EE62A9" w:rsidP="00EE62A9">
            <w:pPr>
              <w:spacing w:after="0" w:line="240" w:lineRule="auto"/>
              <w:jc w:val="center"/>
              <w:rPr>
                <w:rFonts w:asciiTheme="minorHAnsi" w:hAnsiTheme="minorHAnsi" w:cstheme="minorHAnsi"/>
                <w:sz w:val="20"/>
                <w:szCs w:val="20"/>
                <w:lang w:val="eu-ES"/>
              </w:rPr>
            </w:pPr>
          </w:p>
        </w:tc>
        <w:tc>
          <w:tcPr>
            <w:tcW w:w="7657" w:type="dxa"/>
            <w:gridSpan w:val="3"/>
          </w:tcPr>
          <w:p w:rsidR="00EE62A9" w:rsidRPr="00354A51" w:rsidRDefault="00EE62A9" w:rsidP="00EE62A9">
            <w:pPr>
              <w:rPr>
                <w:sz w:val="20"/>
                <w:szCs w:val="20"/>
              </w:rPr>
            </w:pPr>
            <w:r w:rsidRPr="00354A51">
              <w:rPr>
                <w:rFonts w:asciiTheme="minorHAnsi" w:hAnsiTheme="minorHAnsi" w:cstheme="minorHAnsi"/>
                <w:color w:val="0070C0"/>
                <w:sz w:val="20"/>
                <w:szCs w:val="20"/>
                <w:lang w:val="eu-ES" w:eastAsia="es-ES"/>
              </w:rPr>
              <w:t xml:space="preserve">B.1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(125.1.b artikuluari egindako erreferentzia 125 artikuluari egindakoarekin ordezten da).</w:t>
            </w:r>
          </w:p>
        </w:tc>
        <w:tc>
          <w:tcPr>
            <w:tcW w:w="5390" w:type="dxa"/>
            <w:vAlign w:val="center"/>
          </w:tcPr>
          <w:p w:rsidR="00EE62A9" w:rsidRPr="00354A51" w:rsidRDefault="00EE62A9" w:rsidP="00354A51">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Konstituzio Auzitegiak SPKL-</w:t>
            </w:r>
            <w:proofErr w:type="spellStart"/>
            <w:r w:rsidRPr="00354A51">
              <w:rPr>
                <w:rFonts w:asciiTheme="minorHAnsi" w:hAnsiTheme="minorHAnsi" w:cstheme="minorHAnsi"/>
                <w:color w:val="00B050"/>
                <w:sz w:val="20"/>
                <w:szCs w:val="20"/>
                <w:lang w:val="eu-ES"/>
              </w:rPr>
              <w:t>ren</w:t>
            </w:r>
            <w:proofErr w:type="spellEnd"/>
            <w:r w:rsidRPr="00354A51">
              <w:rPr>
                <w:rFonts w:asciiTheme="minorHAnsi" w:hAnsiTheme="minorHAnsi" w:cstheme="minorHAnsi"/>
                <w:color w:val="00B050"/>
                <w:sz w:val="20"/>
                <w:szCs w:val="20"/>
                <w:lang w:val="eu-ES"/>
              </w:rPr>
              <w:t xml:space="preserve"> 125 artikuluko 1.b) apartatuaren zati bat eskumen-banaketaren ordenaren aurkakotzat jotzen du. (Osoko bilkura. 2021eko martxoaren 18ko 68/2021 epaia. 4261-2018 konstituziokontrakotasun-errekurtsoa).</w:t>
            </w:r>
          </w:p>
        </w:tc>
      </w:tr>
      <w:tr w:rsidR="00EE62A9" w:rsidRPr="00354A51" w:rsidTr="00624386">
        <w:trPr>
          <w:gridAfter w:val="1"/>
          <w:wAfter w:w="8" w:type="dxa"/>
        </w:trPr>
        <w:tc>
          <w:tcPr>
            <w:tcW w:w="284" w:type="dxa"/>
            <w:vAlign w:val="center"/>
          </w:tcPr>
          <w:p w:rsidR="00EE62A9" w:rsidRPr="00354A51" w:rsidRDefault="00EE62A9" w:rsidP="00EE62A9">
            <w:pPr>
              <w:spacing w:after="0" w:line="240" w:lineRule="auto"/>
              <w:jc w:val="center"/>
              <w:rPr>
                <w:rFonts w:asciiTheme="minorHAnsi" w:hAnsiTheme="minorHAnsi" w:cstheme="minorHAnsi"/>
                <w:sz w:val="20"/>
                <w:szCs w:val="20"/>
                <w:lang w:val="eu-ES"/>
              </w:rPr>
            </w:pPr>
          </w:p>
        </w:tc>
        <w:tc>
          <w:tcPr>
            <w:tcW w:w="851" w:type="dxa"/>
            <w:gridSpan w:val="2"/>
            <w:vAlign w:val="center"/>
          </w:tcPr>
          <w:p w:rsidR="00EE62A9" w:rsidRPr="00354A51" w:rsidRDefault="00EE62A9" w:rsidP="00EE62A9">
            <w:pPr>
              <w:spacing w:after="0" w:line="240" w:lineRule="auto"/>
              <w:rPr>
                <w:rFonts w:asciiTheme="minorHAnsi" w:hAnsiTheme="minorHAnsi" w:cstheme="minorHAnsi"/>
                <w:sz w:val="20"/>
                <w:szCs w:val="20"/>
                <w:lang w:val="eu-ES"/>
              </w:rPr>
            </w:pPr>
          </w:p>
        </w:tc>
        <w:tc>
          <w:tcPr>
            <w:tcW w:w="992" w:type="dxa"/>
            <w:vAlign w:val="center"/>
          </w:tcPr>
          <w:p w:rsidR="00EE62A9" w:rsidRPr="00354A51" w:rsidRDefault="00EE62A9" w:rsidP="00EE62A9">
            <w:pPr>
              <w:spacing w:after="0" w:line="240" w:lineRule="auto"/>
              <w:jc w:val="center"/>
              <w:rPr>
                <w:rFonts w:asciiTheme="minorHAnsi" w:hAnsiTheme="minorHAnsi" w:cstheme="minorHAnsi"/>
                <w:sz w:val="20"/>
                <w:szCs w:val="20"/>
                <w:lang w:val="eu-ES"/>
              </w:rPr>
            </w:pPr>
          </w:p>
        </w:tc>
        <w:tc>
          <w:tcPr>
            <w:tcW w:w="7657" w:type="dxa"/>
            <w:gridSpan w:val="3"/>
          </w:tcPr>
          <w:p w:rsidR="00EE62A9" w:rsidRPr="00354A51" w:rsidRDefault="00EE62A9" w:rsidP="00EE62A9">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B.8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w:t>
            </w:r>
            <w:proofErr w:type="spellStart"/>
            <w:r w:rsidRPr="00354A51">
              <w:rPr>
                <w:rFonts w:asciiTheme="minorHAnsi" w:hAnsiTheme="minorHAnsi" w:cstheme="minorHAnsi"/>
                <w:color w:val="0070C0"/>
                <w:sz w:val="20"/>
                <w:szCs w:val="20"/>
                <w:lang w:val="eu-ES" w:eastAsia="es-ES"/>
              </w:rPr>
              <w:t>SPKLren</w:t>
            </w:r>
            <w:proofErr w:type="spellEnd"/>
            <w:r w:rsidRPr="00354A51">
              <w:rPr>
                <w:rFonts w:asciiTheme="minorHAnsi" w:hAnsiTheme="minorHAnsi" w:cstheme="minorHAnsi"/>
                <w:color w:val="0070C0"/>
                <w:sz w:val="20"/>
                <w:szCs w:val="20"/>
                <w:lang w:val="eu-ES" w:eastAsia="es-ES"/>
              </w:rPr>
              <w:t xml:space="preserve"> 122.2 artikuluari egindako erreferentzia </w:t>
            </w:r>
            <w:r w:rsidR="00031156" w:rsidRPr="00354A51">
              <w:rPr>
                <w:rFonts w:asciiTheme="minorHAnsi" w:hAnsiTheme="minorHAnsi" w:cstheme="minorHAnsi"/>
                <w:color w:val="0070C0"/>
                <w:sz w:val="20"/>
                <w:szCs w:val="20"/>
                <w:lang w:val="eu-ES" w:eastAsia="es-ES"/>
              </w:rPr>
              <w:t>ezabatu da</w:t>
            </w:r>
            <w:r w:rsidRPr="00354A51">
              <w:rPr>
                <w:rFonts w:asciiTheme="minorHAnsi" w:hAnsiTheme="minorHAnsi" w:cstheme="minorHAnsi"/>
                <w:color w:val="0070C0"/>
                <w:sz w:val="20"/>
                <w:szCs w:val="20"/>
                <w:lang w:val="eu-ES" w:eastAsia="es-ES"/>
              </w:rPr>
              <w:t>):</w:t>
            </w:r>
          </w:p>
          <w:p w:rsidR="00EE62A9" w:rsidRPr="00354A51" w:rsidRDefault="00EE62A9" w:rsidP="00EE62A9">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EE62A9" w:rsidRPr="00354A51" w:rsidRDefault="00EE62A9" w:rsidP="00EE62A9">
            <w:pPr>
              <w:spacing w:after="0" w:line="240" w:lineRule="auto"/>
              <w:jc w:val="both"/>
              <w:rPr>
                <w:rFonts w:cs="Calibri"/>
                <w:i/>
                <w:color w:val="0070C0"/>
                <w:sz w:val="20"/>
                <w:szCs w:val="20"/>
                <w:lang w:val="eu-ES"/>
              </w:rPr>
            </w:pPr>
          </w:p>
        </w:tc>
        <w:tc>
          <w:tcPr>
            <w:tcW w:w="5390" w:type="dxa"/>
            <w:vAlign w:val="center"/>
          </w:tcPr>
          <w:p w:rsidR="00EE62A9" w:rsidRPr="00354A51" w:rsidRDefault="00EE62A9" w:rsidP="00354A51">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Konstituzio Auzitegiak SPKL-</w:t>
            </w:r>
            <w:proofErr w:type="spellStart"/>
            <w:r w:rsidRPr="00354A51">
              <w:rPr>
                <w:rFonts w:asciiTheme="minorHAnsi" w:hAnsiTheme="minorHAnsi" w:cstheme="minorHAnsi"/>
                <w:color w:val="00B050"/>
                <w:sz w:val="20"/>
                <w:szCs w:val="20"/>
                <w:lang w:val="eu-ES"/>
              </w:rPr>
              <w:t>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7657" w:type="dxa"/>
            <w:gridSpan w:val="3"/>
          </w:tcPr>
          <w:p w:rsidR="00123B05" w:rsidRPr="00354A51" w:rsidRDefault="00123B05" w:rsidP="00123B05">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B.9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 lehen betebeharra):</w:t>
            </w:r>
          </w:p>
          <w:p w:rsidR="00123B05" w:rsidRPr="00354A51" w:rsidRDefault="00123B05" w:rsidP="00123B05">
            <w:pPr>
              <w:widowControl w:val="0"/>
              <w:autoSpaceDE w:val="0"/>
              <w:autoSpaceDN w:val="0"/>
              <w:adjustRightInd w:val="0"/>
              <w:spacing w:after="0" w:line="240" w:lineRule="auto"/>
              <w:ind w:right="68"/>
              <w:jc w:val="both"/>
              <w:rPr>
                <w:sz w:val="20"/>
                <w:szCs w:val="20"/>
                <w:lang w:val="eu-ES"/>
              </w:rPr>
            </w:pPr>
            <w:r w:rsidRPr="00354A51">
              <w:rPr>
                <w:rFonts w:asciiTheme="minorHAnsi" w:hAnsiTheme="minorHAnsi" w:cstheme="minorHAnsi"/>
                <w:color w:val="0070C0"/>
                <w:sz w:val="20"/>
                <w:szCs w:val="20"/>
                <w:lang w:val="eu-ES" w:eastAsia="es-ES"/>
              </w:rPr>
              <w:t>“</w:t>
            </w:r>
            <w:r w:rsidRPr="00354A51">
              <w:rPr>
                <w:rFonts w:cs="Calibri"/>
                <w:i/>
                <w:color w:val="0070C0"/>
                <w:sz w:val="20"/>
                <w:szCs w:val="20"/>
                <w:lang w:val="eu-ES"/>
              </w:rPr>
              <w:t xml:space="preserve">Balio zenbatetsia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21.1 artikuluaren a) letran ezarritako zenbatekoaren edo haren eguneratzeen berdina edo txikiagoa izatea.”</w:t>
            </w:r>
          </w:p>
          <w:p w:rsidR="00123B05" w:rsidRPr="00354A51" w:rsidRDefault="00123B05" w:rsidP="00123B05">
            <w:pPr>
              <w:widowControl w:val="0"/>
              <w:autoSpaceDE w:val="0"/>
              <w:autoSpaceDN w:val="0"/>
              <w:adjustRightInd w:val="0"/>
              <w:spacing w:after="0" w:line="240" w:lineRule="auto"/>
              <w:ind w:right="68"/>
              <w:jc w:val="both"/>
              <w:rPr>
                <w:sz w:val="20"/>
                <w:szCs w:val="20"/>
                <w:lang w:val="eu-ES"/>
              </w:rPr>
            </w:pPr>
          </w:p>
        </w:tc>
        <w:tc>
          <w:tcPr>
            <w:tcW w:w="5390" w:type="dxa"/>
            <w:vMerge w:val="restart"/>
            <w:vAlign w:val="center"/>
          </w:tcPr>
          <w:p w:rsidR="006D697D" w:rsidRPr="00354A51" w:rsidRDefault="006D697D" w:rsidP="006D697D">
            <w:pPr>
              <w:spacing w:after="0" w:line="240" w:lineRule="auto"/>
              <w:rPr>
                <w:rFonts w:ascii="Verdana" w:eastAsia="Times New Roman" w:hAnsi="Verdana"/>
                <w:color w:val="000000"/>
                <w:sz w:val="20"/>
                <w:szCs w:val="20"/>
                <w:lang w:val="eu-ES" w:eastAsia="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 eta izaera intelektualeko prestazioak xede dituzten zerbitzu-kontratuak kanpoan uztea</w:t>
            </w:r>
          </w:p>
          <w:p w:rsidR="006D697D" w:rsidRPr="00354A51" w:rsidRDefault="006D697D" w:rsidP="006D697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7657" w:type="dxa"/>
            <w:gridSpan w:val="3"/>
          </w:tcPr>
          <w:p w:rsidR="00123B05" w:rsidRPr="00354A51" w:rsidRDefault="00123B05" w:rsidP="00123B05">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B.10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23B05" w:rsidRPr="00354A51" w:rsidRDefault="00123B05" w:rsidP="00123B05">
            <w:pPr>
              <w:widowControl w:val="0"/>
              <w:autoSpaceDE w:val="0"/>
              <w:autoSpaceDN w:val="0"/>
              <w:adjustRightInd w:val="0"/>
              <w:spacing w:after="0" w:line="240" w:lineRule="auto"/>
              <w:ind w:right="68"/>
              <w:jc w:val="both"/>
              <w:rPr>
                <w:rFonts w:cs="Calibri"/>
                <w:i/>
                <w:color w:val="0070C0"/>
                <w:sz w:val="20"/>
                <w:szCs w:val="20"/>
                <w:lang w:val="eu-ES"/>
              </w:rPr>
            </w:pPr>
            <w:r w:rsidRPr="00354A51">
              <w:rPr>
                <w:rFonts w:cs="Calibri"/>
                <w:i/>
                <w:color w:val="0070C0"/>
                <w:sz w:val="20"/>
                <w:szCs w:val="20"/>
                <w:lang w:val="eu-ES"/>
              </w:rPr>
              <w:t>“….60.000 euroko balio zenbatetsia gainditzen ez dela.”</w:t>
            </w:r>
          </w:p>
          <w:p w:rsidR="00E864F8" w:rsidRPr="00354A51" w:rsidRDefault="00E864F8" w:rsidP="00123B05">
            <w:pPr>
              <w:widowControl w:val="0"/>
              <w:autoSpaceDE w:val="0"/>
              <w:autoSpaceDN w:val="0"/>
              <w:adjustRightInd w:val="0"/>
              <w:spacing w:after="0" w:line="240" w:lineRule="auto"/>
              <w:ind w:right="68"/>
              <w:jc w:val="both"/>
              <w:rPr>
                <w:rFonts w:cs="Calibri"/>
                <w:i/>
                <w:color w:val="0070C0"/>
                <w:sz w:val="20"/>
                <w:szCs w:val="20"/>
                <w:lang w:val="eu-ES"/>
              </w:rPr>
            </w:pPr>
          </w:p>
          <w:p w:rsidR="00E864F8" w:rsidRPr="00354A51" w:rsidRDefault="00E864F8" w:rsidP="00123B05">
            <w:pPr>
              <w:widowControl w:val="0"/>
              <w:autoSpaceDE w:val="0"/>
              <w:autoSpaceDN w:val="0"/>
              <w:adjustRightInd w:val="0"/>
              <w:spacing w:after="0" w:line="240" w:lineRule="auto"/>
              <w:ind w:right="68"/>
              <w:jc w:val="both"/>
              <w:rPr>
                <w:rFonts w:cs="Calibri"/>
                <w:i/>
                <w:color w:val="0070C0"/>
                <w:sz w:val="20"/>
                <w:szCs w:val="20"/>
                <w:lang w:val="eu-ES"/>
              </w:rPr>
            </w:pPr>
            <w:r w:rsidRPr="00354A51">
              <w:rPr>
                <w:rFonts w:cs="Calibri"/>
                <w:i/>
                <w:color w:val="0070C0"/>
                <w:sz w:val="20"/>
                <w:szCs w:val="20"/>
                <w:lang w:val="eu-ES"/>
              </w:rPr>
              <w:t>Eta eransten da:</w:t>
            </w:r>
          </w:p>
          <w:p w:rsidR="00644B82" w:rsidRPr="00354A51" w:rsidRDefault="00644B82" w:rsidP="00123B05">
            <w:pPr>
              <w:widowControl w:val="0"/>
              <w:autoSpaceDE w:val="0"/>
              <w:autoSpaceDN w:val="0"/>
              <w:adjustRightInd w:val="0"/>
              <w:spacing w:after="0" w:line="240" w:lineRule="auto"/>
              <w:ind w:right="68"/>
              <w:jc w:val="both"/>
              <w:rPr>
                <w:rFonts w:cs="Calibri"/>
                <w:i/>
                <w:color w:val="0070C0"/>
                <w:sz w:val="20"/>
                <w:szCs w:val="20"/>
                <w:lang w:val="eu-ES"/>
              </w:rPr>
            </w:pPr>
          </w:p>
          <w:p w:rsidR="00123B05" w:rsidRPr="00354A51" w:rsidRDefault="00644B82" w:rsidP="00624386">
            <w:pPr>
              <w:widowControl w:val="0"/>
              <w:autoSpaceDE w:val="0"/>
              <w:autoSpaceDN w:val="0"/>
              <w:adjustRightInd w:val="0"/>
              <w:spacing w:after="0" w:line="240" w:lineRule="auto"/>
              <w:ind w:right="68"/>
              <w:jc w:val="both"/>
              <w:rPr>
                <w:sz w:val="20"/>
                <w:szCs w:val="20"/>
                <w:lang w:val="eu-ES"/>
              </w:rPr>
            </w:pPr>
            <w:r w:rsidRPr="00354A51">
              <w:rPr>
                <w:rFonts w:cs="Calibri"/>
                <w:i/>
                <w:color w:val="0070C0"/>
                <w:sz w:val="20"/>
                <w:szCs w:val="20"/>
                <w:lang w:val="eu-ES"/>
              </w:rPr>
              <w:t>“ - Xedea</w:t>
            </w:r>
            <w:r w:rsidRPr="00354A51">
              <w:rPr>
                <w:rFonts w:cs="Calibri"/>
                <w:i/>
                <w:color w:val="0070C0"/>
                <w:sz w:val="20"/>
                <w:szCs w:val="20"/>
              </w:rPr>
              <w:t xml:space="preserve"> </w:t>
            </w:r>
            <w:proofErr w:type="spellStart"/>
            <w:r w:rsidRPr="00354A51">
              <w:rPr>
                <w:rFonts w:cs="Calibri"/>
                <w:i/>
                <w:color w:val="0070C0"/>
                <w:sz w:val="20"/>
                <w:szCs w:val="20"/>
              </w:rPr>
              <w:t>ez</w:t>
            </w:r>
            <w:proofErr w:type="spellEnd"/>
            <w:r w:rsidRPr="00354A51">
              <w:rPr>
                <w:rFonts w:cs="Calibri"/>
                <w:i/>
                <w:color w:val="0070C0"/>
                <w:sz w:val="20"/>
                <w:szCs w:val="20"/>
              </w:rPr>
              <w:t xml:space="preserve"> </w:t>
            </w:r>
            <w:proofErr w:type="spellStart"/>
            <w:r w:rsidRPr="00354A51">
              <w:rPr>
                <w:rFonts w:cs="Calibri"/>
                <w:i/>
                <w:color w:val="0070C0"/>
                <w:sz w:val="20"/>
                <w:szCs w:val="20"/>
              </w:rPr>
              <w:t>izatea</w:t>
            </w:r>
            <w:proofErr w:type="spellEnd"/>
            <w:r w:rsidRPr="00354A51">
              <w:rPr>
                <w:rFonts w:cs="Calibri"/>
                <w:i/>
                <w:color w:val="0070C0"/>
                <w:sz w:val="20"/>
                <w:szCs w:val="20"/>
              </w:rPr>
              <w:t xml:space="preserve"> </w:t>
            </w:r>
            <w:proofErr w:type="spellStart"/>
            <w:r w:rsidRPr="00354A51">
              <w:rPr>
                <w:rFonts w:cs="Calibri"/>
                <w:i/>
                <w:color w:val="0070C0"/>
                <w:sz w:val="20"/>
                <w:szCs w:val="20"/>
              </w:rPr>
              <w:t>izaera</w:t>
            </w:r>
            <w:proofErr w:type="spellEnd"/>
            <w:r w:rsidRPr="00354A51">
              <w:rPr>
                <w:rFonts w:cs="Calibri"/>
                <w:i/>
                <w:color w:val="0070C0"/>
                <w:sz w:val="20"/>
                <w:szCs w:val="20"/>
              </w:rPr>
              <w:t xml:space="preserve"> </w:t>
            </w:r>
            <w:proofErr w:type="spellStart"/>
            <w:r w:rsidRPr="00354A51">
              <w:rPr>
                <w:rFonts w:cs="Calibri"/>
                <w:i/>
                <w:color w:val="0070C0"/>
                <w:sz w:val="20"/>
                <w:szCs w:val="20"/>
              </w:rPr>
              <w:t>intelektualeko</w:t>
            </w:r>
            <w:proofErr w:type="spellEnd"/>
            <w:r w:rsidRPr="00354A51">
              <w:rPr>
                <w:rFonts w:cs="Calibri"/>
                <w:i/>
                <w:color w:val="0070C0"/>
                <w:sz w:val="20"/>
                <w:szCs w:val="20"/>
              </w:rPr>
              <w:t xml:space="preserve"> </w:t>
            </w:r>
            <w:proofErr w:type="spellStart"/>
            <w:r w:rsidRPr="00354A51">
              <w:rPr>
                <w:rFonts w:cs="Calibri"/>
                <w:i/>
                <w:color w:val="0070C0"/>
                <w:sz w:val="20"/>
                <w:szCs w:val="20"/>
              </w:rPr>
              <w:t>prestazioak</w:t>
            </w:r>
            <w:proofErr w:type="spellEnd"/>
            <w:r w:rsidRPr="00354A51">
              <w:rPr>
                <w:rFonts w:cs="Calibri"/>
                <w:i/>
                <w:color w:val="0070C0"/>
                <w:sz w:val="20"/>
                <w:szCs w:val="20"/>
              </w:rPr>
              <w:t xml:space="preserve"> </w:t>
            </w:r>
            <w:proofErr w:type="spellStart"/>
            <w:r w:rsidRPr="00354A51">
              <w:rPr>
                <w:rFonts w:cs="Calibri"/>
                <w:i/>
                <w:color w:val="0070C0"/>
                <w:sz w:val="20"/>
                <w:szCs w:val="20"/>
              </w:rPr>
              <w:t>ematea</w:t>
            </w:r>
            <w:proofErr w:type="spellEnd"/>
            <w:r w:rsidRPr="00354A51">
              <w:rPr>
                <w:rFonts w:cs="Calibri"/>
                <w:i/>
                <w:color w:val="0070C0"/>
                <w:sz w:val="20"/>
                <w:szCs w:val="20"/>
              </w:rPr>
              <w:t>.”</w:t>
            </w:r>
          </w:p>
        </w:tc>
        <w:tc>
          <w:tcPr>
            <w:tcW w:w="5390" w:type="dxa"/>
            <w:vMerge/>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2.4.2</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9" w:name="_Toc21087632"/>
            <w:r w:rsidRPr="00354A51">
              <w:rPr>
                <w:rFonts w:asciiTheme="minorHAnsi" w:hAnsiTheme="minorHAnsi" w:cstheme="minorHAnsi"/>
                <w:sz w:val="20"/>
                <w:szCs w:val="20"/>
                <w:lang w:val="eu-ES" w:eastAsia="es-ES"/>
              </w:rPr>
              <w:t>Adjudikazioa (kontratu txikietan izan ezik)</w:t>
            </w:r>
            <w:bookmarkEnd w:id="9"/>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7657" w:type="dxa"/>
            <w:gridSpan w:val="3"/>
            <w:vAlign w:val="center"/>
          </w:tcPr>
          <w:p w:rsidR="00DB7A72" w:rsidRPr="00354A51" w:rsidRDefault="00DB7A72" w:rsidP="00DB7A72">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B.8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DB7A72" w:rsidRPr="00354A51" w:rsidRDefault="00DB7A72" w:rsidP="00123B05">
            <w:pPr>
              <w:spacing w:after="0" w:line="240" w:lineRule="auto"/>
              <w:jc w:val="both"/>
              <w:rPr>
                <w:rFonts w:asciiTheme="minorHAnsi" w:hAnsiTheme="minorHAnsi" w:cstheme="minorHAnsi"/>
                <w:sz w:val="20"/>
                <w:szCs w:val="20"/>
                <w:lang w:val="eu-ES" w:eastAsia="es-ES"/>
              </w:rPr>
            </w:pPr>
          </w:p>
          <w:p w:rsidR="00DB7A72" w:rsidRPr="00354A51" w:rsidRDefault="00DB7A72" w:rsidP="00DB7A72">
            <w:pPr>
              <w:spacing w:after="0" w:line="240" w:lineRule="auto"/>
              <w:jc w:val="both"/>
              <w:rPr>
                <w:rFonts w:cs="Calibri"/>
                <w:i/>
                <w:color w:val="0070C0"/>
                <w:sz w:val="20"/>
                <w:szCs w:val="20"/>
                <w:lang w:val="eu-ES"/>
              </w:rPr>
            </w:pPr>
            <w:r w:rsidRPr="00354A51">
              <w:rPr>
                <w:rFonts w:asciiTheme="minorHAnsi" w:hAnsiTheme="minorHAnsi" w:cstheme="minorHAnsi"/>
                <w:sz w:val="20"/>
                <w:szCs w:val="20"/>
                <w:lang w:val="eu-ES" w:eastAsia="es-ES"/>
              </w:rPr>
              <w:t>“</w:t>
            </w:r>
            <w:r w:rsidRPr="00354A51">
              <w:rPr>
                <w:rFonts w:cs="Calibri"/>
                <w:i/>
                <w:color w:val="0070C0"/>
                <w:sz w:val="20"/>
                <w:szCs w:val="20"/>
                <w:lang w:val="eu-ES"/>
              </w:rPr>
              <w:t>Behin betiko bermea eratu izana frogatzen dela.</w:t>
            </w:r>
          </w:p>
          <w:p w:rsidR="00DB7A72" w:rsidRPr="00354A51" w:rsidRDefault="00DB7A72" w:rsidP="00DB7A72">
            <w:pPr>
              <w:spacing w:after="0" w:line="240" w:lineRule="auto"/>
              <w:jc w:val="both"/>
              <w:rPr>
                <w:rFonts w:cs="Calibri"/>
                <w:i/>
                <w:color w:val="0070C0"/>
                <w:sz w:val="20"/>
                <w:szCs w:val="20"/>
                <w:lang w:val="eu-ES"/>
              </w:rPr>
            </w:pPr>
            <w:r w:rsidRPr="00354A51">
              <w:rPr>
                <w:rFonts w:cs="Calibri"/>
                <w:i/>
                <w:color w:val="0070C0"/>
                <w:sz w:val="20"/>
                <w:szCs w:val="20"/>
                <w:lang w:val="eu-ES"/>
              </w:rPr>
              <w:t>(159.6 artikuluko prozedura ireki erraztu laburtuaren bidez izapidetzen diren eta 60.000 eurotik beherako balio zenbatetsia duten kontratuetan eta esparru-hitzarmenen adjudikazioetan izan ezik).”</w:t>
            </w:r>
          </w:p>
          <w:p w:rsidR="00DB7A72" w:rsidRPr="00354A51" w:rsidRDefault="00DB7A72" w:rsidP="00DB7A72">
            <w:pPr>
              <w:spacing w:after="0" w:line="240" w:lineRule="auto"/>
              <w:jc w:val="both"/>
              <w:rPr>
                <w:rFonts w:asciiTheme="minorHAnsi" w:hAnsiTheme="minorHAnsi" w:cstheme="minorHAnsi"/>
                <w:sz w:val="20"/>
                <w:szCs w:val="20"/>
                <w:lang w:val="eu-ES" w:eastAsia="es-ES"/>
              </w:rPr>
            </w:pPr>
          </w:p>
        </w:tc>
        <w:tc>
          <w:tcPr>
            <w:tcW w:w="5390" w:type="dxa"/>
            <w:vAlign w:val="center"/>
          </w:tcPr>
          <w:p w:rsidR="00123B05" w:rsidRPr="00354A51" w:rsidRDefault="00DB7A72" w:rsidP="00123B05">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Sektore Publikoko Kontratuen Legea</w:t>
            </w:r>
            <w:r w:rsidR="00292C8D" w:rsidRPr="00354A51">
              <w:rPr>
                <w:rFonts w:asciiTheme="minorHAnsi" w:hAnsiTheme="minorHAnsi" w:cstheme="minorHAnsi"/>
                <w:color w:val="00B050"/>
                <w:sz w:val="20"/>
                <w:szCs w:val="20"/>
                <w:lang w:val="eu-ES"/>
              </w:rPr>
              <w:t>ren</w:t>
            </w:r>
            <w:r w:rsidRPr="00354A51">
              <w:rPr>
                <w:rFonts w:asciiTheme="minorHAnsi" w:hAnsiTheme="minorHAnsi" w:cstheme="minorHAnsi"/>
                <w:color w:val="00B050"/>
                <w:sz w:val="20"/>
                <w:szCs w:val="20"/>
                <w:lang w:val="eu-ES"/>
              </w:rPr>
              <w:t xml:space="preserve"> aldaketa, abenduaren 30eko 11/2020 Legearen, 2021erako Estatuko Aurrekontu Orokorrei buruzkoaren bidez: kontratu sinplifikatu arrunten eta laburtuen zenbatekoak aldatzea zerbitzu- eta hornidura-kontratuetan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2.4.3</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0" w:name="_Toc21087633"/>
            <w:r w:rsidRPr="00354A51">
              <w:rPr>
                <w:rFonts w:asciiTheme="minorHAnsi" w:hAnsiTheme="minorHAnsi" w:cstheme="minorHAnsi"/>
                <w:sz w:val="20"/>
                <w:szCs w:val="20"/>
                <w:lang w:val="eu-ES" w:eastAsia="es-ES"/>
              </w:rPr>
              <w:t>Aurrekontua betearazteko arauaren arabera aurreko fiskalizaziora lotuta dauden kontratu txikiei dagozkien zerbitzuak kontratatzeko espedienteak prestatu eta adjudikatzea</w:t>
            </w:r>
            <w:bookmarkEnd w:id="10"/>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Height w:val="3130"/>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7657" w:type="dxa"/>
            <w:gridSpan w:val="3"/>
            <w:vAlign w:val="center"/>
          </w:tcPr>
          <w:p w:rsidR="00F0643B" w:rsidRPr="00354A51" w:rsidRDefault="00F0643B" w:rsidP="00F0643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F0643B" w:rsidRPr="00354A51" w:rsidRDefault="00F0643B" w:rsidP="00F0643B">
            <w:pPr>
              <w:spacing w:after="0" w:line="240" w:lineRule="auto"/>
              <w:jc w:val="both"/>
              <w:rPr>
                <w:rFonts w:asciiTheme="minorHAnsi" w:hAnsiTheme="minorHAnsi" w:cstheme="minorHAnsi"/>
                <w:color w:val="0070C0"/>
                <w:sz w:val="20"/>
                <w:szCs w:val="20"/>
                <w:lang w:val="eu-ES" w:eastAsia="es-ES"/>
              </w:rPr>
            </w:pPr>
          </w:p>
          <w:p w:rsidR="00F0643B" w:rsidRPr="00354A51" w:rsidRDefault="00F0643B" w:rsidP="00F0643B">
            <w:pPr>
              <w:widowControl w:val="0"/>
              <w:autoSpaceDE w:val="0"/>
              <w:autoSpaceDN w:val="0"/>
              <w:adjustRightInd w:val="0"/>
              <w:spacing w:after="0" w:line="240" w:lineRule="auto"/>
              <w:ind w:left="68" w:right="68"/>
              <w:jc w:val="both"/>
              <w:rPr>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i/>
                <w:color w:val="0070C0"/>
                <w:sz w:val="20"/>
                <w:szCs w:val="20"/>
                <w:lang w:val="eu-ES"/>
              </w:rPr>
              <w:t>Zentro kudeatzaileak eta organo eskudunak sinatutako esleipen-proposamena dago, eta honako alderdi hauek jasotzen ditu:</w:t>
            </w:r>
          </w:p>
          <w:p w:rsidR="00F0643B" w:rsidRPr="00354A51" w:rsidRDefault="00F0643B" w:rsidP="00F0643B">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Iraupena urtebetetik beherakoa dela eta luzatzeko aukerarik ez dagoela egiaztatzea (ez zaie aplikatzen obra-kontratu txikien osagarri diren zerbitzu-kontratuei, </w:t>
            </w:r>
            <w:proofErr w:type="spellStart"/>
            <w:r w:rsidRPr="00354A51">
              <w:rPr>
                <w:i/>
                <w:color w:val="0070C0"/>
                <w:sz w:val="20"/>
                <w:szCs w:val="20"/>
                <w:lang w:val="eu-ES"/>
              </w:rPr>
              <w:t>SPKLren</w:t>
            </w:r>
            <w:proofErr w:type="spellEnd"/>
            <w:r w:rsidRPr="00354A51">
              <w:rPr>
                <w:i/>
                <w:color w:val="0070C0"/>
                <w:sz w:val="20"/>
                <w:szCs w:val="20"/>
                <w:lang w:val="eu-ES"/>
              </w:rPr>
              <w:t xml:space="preserve"> Legearen 29.7 artikuluan xedatutakoaren arabera).</w:t>
            </w:r>
          </w:p>
          <w:p w:rsidR="00123B05" w:rsidRPr="00354A51" w:rsidRDefault="00F0643B" w:rsidP="00F0643B">
            <w:pPr>
              <w:spacing w:after="0" w:line="240" w:lineRule="auto"/>
              <w:jc w:val="both"/>
              <w:rPr>
                <w:rFonts w:asciiTheme="minorHAnsi" w:hAnsiTheme="minorHAnsi" w:cstheme="minorHAnsi"/>
                <w:sz w:val="20"/>
                <w:szCs w:val="20"/>
                <w:lang w:val="eu-ES" w:eastAsia="es-ES"/>
              </w:rPr>
            </w:pPr>
            <w:r w:rsidRPr="00354A51">
              <w:rPr>
                <w:i/>
                <w:color w:val="0070C0"/>
                <w:sz w:val="20"/>
                <w:szCs w:val="20"/>
                <w:lang w:val="eu-ES"/>
              </w:rPr>
              <w:t xml:space="preserve">     - Kontratuaren beharraren justifikazioa eta kontratuaren xedea ez dela aldatzen ari kontratu txikiaren mugak aplikatzea saihesteko (Ez zaie aplikatuko 5.000 eurotik beherako balio zenbatetsia duten kontratu txikiei, baldin eta haien ordainketa kutxa finkoko aurrerakin-sistemaren edo antzeko sistemaren baten bidez egiaztatzen bada).”</w:t>
            </w:r>
          </w:p>
        </w:tc>
        <w:tc>
          <w:tcPr>
            <w:tcW w:w="5390" w:type="dxa"/>
            <w:vAlign w:val="center"/>
          </w:tcPr>
          <w:p w:rsidR="00292C8D" w:rsidRPr="00354A51" w:rsidRDefault="00292C8D" w:rsidP="00E801D2">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Sektore Publikoko Kontratuen Legearen </w:t>
            </w:r>
            <w:r w:rsidR="00E801D2" w:rsidRPr="00354A51">
              <w:rPr>
                <w:rFonts w:asciiTheme="minorHAnsi" w:hAnsiTheme="minorHAnsi" w:cstheme="minorHAnsi"/>
                <w:color w:val="00B050"/>
                <w:sz w:val="20"/>
                <w:szCs w:val="20"/>
                <w:lang w:val="eu-ES"/>
              </w:rPr>
              <w:t>a</w:t>
            </w:r>
            <w:r w:rsidRPr="00354A51">
              <w:rPr>
                <w:rFonts w:asciiTheme="minorHAnsi" w:hAnsiTheme="minorHAnsi" w:cstheme="minorHAnsi"/>
                <w:color w:val="00B050"/>
                <w:sz w:val="20"/>
                <w:szCs w:val="20"/>
                <w:lang w:val="eu-ES"/>
              </w:rPr>
              <w:t>ldaketa, ekainaren 14ko 9/2022 Legearen, Arkitekturaren Kalitateari buruzkoaren bidez</w:t>
            </w:r>
            <w:r w:rsidR="00E801D2" w:rsidRPr="00354A51">
              <w:rPr>
                <w:rFonts w:asciiTheme="minorHAnsi" w:hAnsiTheme="minorHAnsi" w:cstheme="minorHAnsi"/>
                <w:color w:val="00B050"/>
                <w:sz w:val="20"/>
                <w:szCs w:val="20"/>
                <w:lang w:val="eu-ES"/>
              </w:rPr>
              <w:t xml:space="preserve"> (</w:t>
            </w:r>
            <w:proofErr w:type="spellStart"/>
            <w:r w:rsidR="00E801D2" w:rsidRPr="00354A51">
              <w:rPr>
                <w:rFonts w:asciiTheme="minorHAnsi" w:hAnsiTheme="minorHAnsi" w:cstheme="minorHAnsi"/>
                <w:color w:val="00B050"/>
                <w:sz w:val="20"/>
                <w:szCs w:val="20"/>
                <w:lang w:val="eu-ES"/>
              </w:rPr>
              <w:t>SPKLren</w:t>
            </w:r>
            <w:proofErr w:type="spellEnd"/>
            <w:r w:rsidR="00E801D2" w:rsidRPr="00354A51">
              <w:rPr>
                <w:rFonts w:asciiTheme="minorHAnsi" w:hAnsiTheme="minorHAnsi" w:cstheme="minorHAnsi"/>
                <w:color w:val="00B050"/>
                <w:sz w:val="20"/>
                <w:szCs w:val="20"/>
                <w:lang w:val="eu-ES"/>
              </w:rPr>
              <w:t xml:space="preserve"> 29.7 artikulua)</w:t>
            </w:r>
            <w:r w:rsidRPr="00354A51">
              <w:rPr>
                <w:rFonts w:asciiTheme="minorHAnsi" w:hAnsiTheme="minorHAnsi" w:cstheme="minorHAnsi"/>
                <w:color w:val="00B050"/>
                <w:sz w:val="20"/>
                <w:szCs w:val="20"/>
                <w:lang w:val="eu-ES"/>
              </w:rPr>
              <w:t>.</w:t>
            </w:r>
          </w:p>
        </w:tc>
      </w:tr>
      <w:tr w:rsidR="00233B86" w:rsidRPr="00354A51" w:rsidTr="00624386">
        <w:trPr>
          <w:gridAfter w:val="1"/>
          <w:wAfter w:w="8" w:type="dxa"/>
          <w:trHeight w:val="845"/>
        </w:trPr>
        <w:tc>
          <w:tcPr>
            <w:tcW w:w="284" w:type="dxa"/>
            <w:vAlign w:val="center"/>
          </w:tcPr>
          <w:p w:rsidR="00233B86" w:rsidRPr="00354A51" w:rsidRDefault="00233B86"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233B86" w:rsidRPr="00354A51" w:rsidRDefault="00233B86" w:rsidP="00123B05">
            <w:pPr>
              <w:spacing w:after="0" w:line="240" w:lineRule="auto"/>
              <w:rPr>
                <w:rFonts w:asciiTheme="minorHAnsi" w:hAnsiTheme="minorHAnsi" w:cstheme="minorHAnsi"/>
                <w:sz w:val="20"/>
                <w:szCs w:val="20"/>
                <w:lang w:val="eu-ES"/>
              </w:rPr>
            </w:pPr>
          </w:p>
        </w:tc>
        <w:tc>
          <w:tcPr>
            <w:tcW w:w="992" w:type="dxa"/>
            <w:vAlign w:val="center"/>
          </w:tcPr>
          <w:p w:rsidR="00233B86" w:rsidRPr="00354A51" w:rsidRDefault="00233B86" w:rsidP="00123B05">
            <w:pPr>
              <w:spacing w:after="0" w:line="240" w:lineRule="auto"/>
              <w:jc w:val="center"/>
              <w:rPr>
                <w:rFonts w:asciiTheme="minorHAnsi" w:hAnsiTheme="minorHAnsi" w:cstheme="minorHAnsi"/>
                <w:sz w:val="20"/>
                <w:szCs w:val="20"/>
                <w:lang w:val="eu-ES"/>
              </w:rPr>
            </w:pPr>
          </w:p>
        </w:tc>
        <w:tc>
          <w:tcPr>
            <w:tcW w:w="7657" w:type="dxa"/>
            <w:gridSpan w:val="3"/>
            <w:vAlign w:val="center"/>
          </w:tcPr>
          <w:p w:rsidR="00233B86" w:rsidRPr="00354A51" w:rsidRDefault="00233B86"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233B86" w:rsidRPr="00354A51" w:rsidRDefault="00233B86"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233B86" w:rsidRPr="00354A51" w:rsidRDefault="00233B86" w:rsidP="00123B05">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Espedientean justifikatzen da gutxienez hiru aurrekontu eskatu izana.</w:t>
            </w:r>
          </w:p>
          <w:p w:rsidR="00233B86" w:rsidRPr="00354A51" w:rsidRDefault="00233B86" w:rsidP="00123B05">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Espedientean daude jasotako eskaintzak eta aukeratutakoaren justifikazioa. Aurrekoa ezin bada bete, horren justifikazio arrazoitu bat gehitu da.</w:t>
            </w:r>
          </w:p>
          <w:p w:rsidR="00233B86" w:rsidRPr="00354A51" w:rsidRDefault="00233B86" w:rsidP="00123B05">
            <w:pPr>
              <w:widowControl w:val="0"/>
              <w:autoSpaceDE w:val="0"/>
              <w:autoSpaceDN w:val="0"/>
              <w:adjustRightInd w:val="0"/>
              <w:spacing w:after="0" w:line="240" w:lineRule="auto"/>
              <w:ind w:left="144" w:right="68"/>
              <w:jc w:val="both"/>
              <w:rPr>
                <w:rFonts w:cs="Calibri"/>
                <w:i/>
                <w:color w:val="0070C0"/>
                <w:sz w:val="20"/>
                <w:szCs w:val="20"/>
                <w:lang w:val="eu-ES"/>
              </w:rPr>
            </w:pPr>
            <w:r w:rsidRPr="00354A51">
              <w:rPr>
                <w:rFonts w:cs="Calibri"/>
                <w:i/>
                <w:color w:val="0070C0"/>
                <w:sz w:val="20"/>
                <w:szCs w:val="20"/>
                <w:lang w:val="eu-ES"/>
              </w:rPr>
              <w:t xml:space="preserve"> (Ez zaie aplikatuko 5.000 eurotik beherako balio zenbatetsia duten kontratu txikiei, baldin eta kutxa finkoko aurrerakin-sistemaren edo antzekoren baten bidez ordaintzen badira).”</w:t>
            </w:r>
          </w:p>
          <w:p w:rsidR="00233B86" w:rsidRPr="00354A51" w:rsidRDefault="00233B86" w:rsidP="00123B05">
            <w:pPr>
              <w:spacing w:after="0" w:line="240" w:lineRule="auto"/>
              <w:jc w:val="both"/>
              <w:rPr>
                <w:rFonts w:asciiTheme="minorHAnsi" w:hAnsiTheme="minorHAnsi" w:cstheme="minorHAnsi"/>
                <w:sz w:val="20"/>
                <w:szCs w:val="20"/>
                <w:lang w:val="eu-ES" w:eastAsia="es-ES"/>
              </w:rPr>
            </w:pPr>
          </w:p>
        </w:tc>
        <w:tc>
          <w:tcPr>
            <w:tcW w:w="5390" w:type="dxa"/>
            <w:vMerge w:val="restart"/>
            <w:vAlign w:val="center"/>
          </w:tcPr>
          <w:p w:rsidR="00233B86" w:rsidRPr="00354A51" w:rsidRDefault="00233B86" w:rsidP="00E801D2">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SPKL aldatzea 3/2020 Errege Lege Dekretuaren bidez, eta ondorioz aurrekontua gauzatzeko arauaren eredua ere aldatzea.</w:t>
            </w:r>
          </w:p>
          <w:p w:rsidR="00233B86" w:rsidRPr="00354A51" w:rsidRDefault="00233B86" w:rsidP="00E801D2">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233B86" w:rsidRPr="00354A51" w:rsidRDefault="00233B86" w:rsidP="00233B86">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233B86" w:rsidRPr="00354A51" w:rsidRDefault="00233B86" w:rsidP="00233B86">
            <w:pPr>
              <w:pStyle w:val="Zerrenda-paragrafoa"/>
              <w:numPr>
                <w:ilvl w:val="0"/>
                <w:numId w:val="1"/>
              </w:num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tc>
      </w:tr>
      <w:tr w:rsidR="00233B86" w:rsidRPr="00354A51" w:rsidTr="00624386">
        <w:trPr>
          <w:gridAfter w:val="1"/>
          <w:wAfter w:w="8" w:type="dxa"/>
        </w:trPr>
        <w:tc>
          <w:tcPr>
            <w:tcW w:w="284" w:type="dxa"/>
            <w:vAlign w:val="center"/>
          </w:tcPr>
          <w:p w:rsidR="00233B86" w:rsidRPr="00354A51" w:rsidRDefault="00233B86"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233B86" w:rsidRPr="00354A51" w:rsidRDefault="00233B86" w:rsidP="00123B05">
            <w:pPr>
              <w:spacing w:after="0" w:line="240" w:lineRule="auto"/>
              <w:rPr>
                <w:rFonts w:asciiTheme="minorHAnsi" w:hAnsiTheme="minorHAnsi" w:cstheme="minorHAnsi"/>
                <w:sz w:val="20"/>
                <w:szCs w:val="20"/>
                <w:lang w:val="eu-ES"/>
              </w:rPr>
            </w:pPr>
          </w:p>
        </w:tc>
        <w:tc>
          <w:tcPr>
            <w:tcW w:w="992" w:type="dxa"/>
            <w:vAlign w:val="center"/>
          </w:tcPr>
          <w:p w:rsidR="00233B86" w:rsidRPr="00354A51" w:rsidRDefault="00233B86" w:rsidP="00123B05">
            <w:pPr>
              <w:spacing w:after="0" w:line="240" w:lineRule="auto"/>
              <w:jc w:val="center"/>
              <w:rPr>
                <w:rFonts w:asciiTheme="minorHAnsi" w:hAnsiTheme="minorHAnsi" w:cstheme="minorHAnsi"/>
                <w:sz w:val="20"/>
                <w:szCs w:val="20"/>
                <w:lang w:val="eu-ES"/>
              </w:rPr>
            </w:pPr>
          </w:p>
        </w:tc>
        <w:tc>
          <w:tcPr>
            <w:tcW w:w="7657" w:type="dxa"/>
            <w:gridSpan w:val="3"/>
            <w:vAlign w:val="center"/>
          </w:tcPr>
          <w:p w:rsidR="00233B86" w:rsidRPr="00354A51" w:rsidRDefault="00233B86"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233B86" w:rsidRPr="00354A51" w:rsidRDefault="00233B86" w:rsidP="00123B05">
            <w:pPr>
              <w:spacing w:after="0" w:line="240" w:lineRule="auto"/>
              <w:jc w:val="both"/>
              <w:rPr>
                <w:rFonts w:asciiTheme="minorHAnsi" w:hAnsiTheme="minorHAnsi" w:cstheme="minorHAnsi"/>
                <w:color w:val="0070C0"/>
                <w:sz w:val="20"/>
                <w:szCs w:val="20"/>
                <w:lang w:val="eu-ES" w:eastAsia="es-ES"/>
              </w:rPr>
            </w:pPr>
          </w:p>
          <w:p w:rsidR="00233B86" w:rsidRPr="00354A51" w:rsidRDefault="00233B86" w:rsidP="00123B05">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Idazkaritzak aldeko txosten juridikoa egin du espedientea onartzeari buruz. (Ez zaie aplikatuko 500 eurotik beherako balio zenbatetsia duten kontratu txikiei).”</w:t>
            </w:r>
          </w:p>
          <w:p w:rsidR="00233B86" w:rsidRPr="00354A51" w:rsidRDefault="00233B86" w:rsidP="00123B05">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233B86" w:rsidRPr="00354A51" w:rsidRDefault="00233B86" w:rsidP="00123B05">
            <w:pPr>
              <w:spacing w:after="0" w:line="240" w:lineRule="auto"/>
              <w:rPr>
                <w:rFonts w:asciiTheme="minorHAnsi" w:hAnsiTheme="minorHAnsi" w:cstheme="minorHAnsi"/>
                <w:sz w:val="20"/>
                <w:szCs w:val="20"/>
                <w:lang w:val="eu-ES"/>
              </w:rPr>
            </w:pPr>
          </w:p>
        </w:tc>
      </w:tr>
      <w:tr w:rsidR="00233B86" w:rsidRPr="00354A51" w:rsidTr="00624386">
        <w:trPr>
          <w:gridAfter w:val="1"/>
          <w:wAfter w:w="8" w:type="dxa"/>
        </w:trPr>
        <w:tc>
          <w:tcPr>
            <w:tcW w:w="284" w:type="dxa"/>
            <w:vAlign w:val="center"/>
          </w:tcPr>
          <w:p w:rsidR="00233B86" w:rsidRPr="00354A51" w:rsidRDefault="00233B86"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233B86" w:rsidRPr="00354A51" w:rsidRDefault="00233B86" w:rsidP="00123B05">
            <w:pPr>
              <w:spacing w:after="0" w:line="240" w:lineRule="auto"/>
              <w:rPr>
                <w:rFonts w:asciiTheme="minorHAnsi" w:hAnsiTheme="minorHAnsi" w:cstheme="minorHAnsi"/>
                <w:sz w:val="20"/>
                <w:szCs w:val="20"/>
                <w:lang w:val="eu-ES"/>
              </w:rPr>
            </w:pPr>
          </w:p>
        </w:tc>
        <w:tc>
          <w:tcPr>
            <w:tcW w:w="992" w:type="dxa"/>
            <w:vAlign w:val="center"/>
          </w:tcPr>
          <w:p w:rsidR="00233B86" w:rsidRPr="00354A51" w:rsidRDefault="00233B86" w:rsidP="00123B05">
            <w:pPr>
              <w:spacing w:after="0" w:line="240" w:lineRule="auto"/>
              <w:jc w:val="center"/>
              <w:rPr>
                <w:rFonts w:asciiTheme="minorHAnsi" w:hAnsiTheme="minorHAnsi" w:cstheme="minorHAnsi"/>
                <w:sz w:val="20"/>
                <w:szCs w:val="20"/>
                <w:lang w:val="eu-ES"/>
              </w:rPr>
            </w:pPr>
          </w:p>
        </w:tc>
        <w:tc>
          <w:tcPr>
            <w:tcW w:w="7657" w:type="dxa"/>
            <w:gridSpan w:val="3"/>
            <w:vAlign w:val="center"/>
          </w:tcPr>
          <w:p w:rsidR="00233B86" w:rsidRPr="00354A51" w:rsidRDefault="00233B86"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233B86" w:rsidRPr="00354A51" w:rsidRDefault="00233B86" w:rsidP="00123B05">
            <w:pPr>
              <w:spacing w:after="0" w:line="240" w:lineRule="auto"/>
              <w:jc w:val="both"/>
              <w:rPr>
                <w:rFonts w:asciiTheme="minorHAnsi" w:hAnsiTheme="minorHAnsi" w:cstheme="minorHAnsi"/>
                <w:color w:val="0070C0"/>
                <w:sz w:val="20"/>
                <w:szCs w:val="20"/>
                <w:lang w:val="eu-ES" w:eastAsia="es-ES"/>
              </w:rPr>
            </w:pPr>
          </w:p>
          <w:p w:rsidR="00233B86" w:rsidRPr="00354A51" w:rsidRDefault="00233B86" w:rsidP="00123B05">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Proposamena idazkariak sinatuta dago (500 eurotik beherako balio zenbatetsia duten kontratu txikiei aplika dakieke).”</w:t>
            </w:r>
          </w:p>
          <w:p w:rsidR="00233B86" w:rsidRPr="00354A51" w:rsidRDefault="00233B86" w:rsidP="00123B05">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233B86" w:rsidRPr="00354A51" w:rsidRDefault="00233B86"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2.4.6</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1" w:name="_Toc21087637"/>
            <w:r w:rsidRPr="00354A51">
              <w:rPr>
                <w:rFonts w:asciiTheme="minorHAnsi" w:hAnsiTheme="minorHAnsi" w:cstheme="minorHAnsi"/>
                <w:sz w:val="20"/>
                <w:szCs w:val="20"/>
                <w:lang w:val="eu-ES" w:eastAsia="es-ES"/>
              </w:rPr>
              <w:t>Prezioak berrikustea (gastua onartzea) (AD/ADO fasea)</w:t>
            </w:r>
            <w:bookmarkEnd w:id="11"/>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7657" w:type="dxa"/>
            <w:gridSpan w:val="3"/>
          </w:tcPr>
          <w:p w:rsidR="00123B05" w:rsidRPr="00354A51" w:rsidRDefault="00123B05" w:rsidP="00123B05">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233B86" w:rsidRPr="00354A51" w:rsidRDefault="00233B86" w:rsidP="00233B86">
            <w:pPr>
              <w:widowControl w:val="0"/>
              <w:autoSpaceDE w:val="0"/>
              <w:autoSpaceDN w:val="0"/>
              <w:adjustRightInd w:val="0"/>
              <w:ind w:left="153" w:right="153"/>
              <w:jc w:val="both"/>
              <w:rPr>
                <w:rFonts w:cs="Calibri"/>
                <w:i/>
                <w:color w:val="0070C0"/>
                <w:sz w:val="20"/>
                <w:szCs w:val="20"/>
                <w:lang w:val="eu-ES"/>
              </w:rPr>
            </w:pPr>
            <w:r w:rsidRPr="00354A51">
              <w:rPr>
                <w:rFonts w:cs="Calibri"/>
                <w:i/>
                <w:color w:val="0070C0"/>
                <w:sz w:val="20"/>
                <w:szCs w:val="20"/>
                <w:lang w:val="eu-ES"/>
              </w:rPr>
              <w:t xml:space="preserve">“Honako kasu </w:t>
            </w:r>
            <w:proofErr w:type="spellStart"/>
            <w:r w:rsidRPr="00354A51">
              <w:rPr>
                <w:rFonts w:cs="Calibri"/>
                <w:i/>
                <w:color w:val="0070C0"/>
                <w:sz w:val="20"/>
                <w:szCs w:val="20"/>
                <w:lang w:val="eu-ES"/>
              </w:rPr>
              <w:t>hauetakoren</w:t>
            </w:r>
            <w:proofErr w:type="spellEnd"/>
            <w:r w:rsidRPr="00354A51">
              <w:rPr>
                <w:rFonts w:cs="Calibri"/>
                <w:i/>
                <w:color w:val="0070C0"/>
                <w:sz w:val="20"/>
                <w:szCs w:val="20"/>
                <w:lang w:val="eu-ES"/>
              </w:rPr>
              <w:t xml:space="preserve"> bat izatea:</w:t>
            </w:r>
          </w:p>
          <w:p w:rsidR="00233B86" w:rsidRPr="00354A51" w:rsidRDefault="00233B86" w:rsidP="00233B86">
            <w:pPr>
              <w:pStyle w:val="Zerrenda-paragrafoa"/>
              <w:widowControl w:val="0"/>
              <w:numPr>
                <w:ilvl w:val="0"/>
                <w:numId w:val="1"/>
              </w:numPr>
              <w:autoSpaceDE w:val="0"/>
              <w:autoSpaceDN w:val="0"/>
              <w:adjustRightInd w:val="0"/>
              <w:ind w:right="153"/>
              <w:jc w:val="both"/>
              <w:rPr>
                <w:rFonts w:cs="Calibri"/>
                <w:i/>
                <w:color w:val="0070C0"/>
                <w:sz w:val="20"/>
                <w:szCs w:val="20"/>
                <w:lang w:val="eu-ES"/>
              </w:rPr>
            </w:pPr>
            <w:proofErr w:type="spellStart"/>
            <w:r w:rsidRPr="00354A51">
              <w:rPr>
                <w:rFonts w:cs="Calibri"/>
                <w:i/>
                <w:color w:val="0070C0"/>
                <w:sz w:val="20"/>
                <w:szCs w:val="20"/>
                <w:lang w:val="eu-ES"/>
              </w:rPr>
              <w:t>Berrikusten</w:t>
            </w:r>
            <w:proofErr w:type="spellEnd"/>
            <w:r w:rsidRPr="00354A51">
              <w:rPr>
                <w:rFonts w:cs="Calibri"/>
                <w:i/>
                <w:color w:val="0070C0"/>
                <w:sz w:val="20"/>
                <w:szCs w:val="20"/>
                <w:lang w:val="eu-ES"/>
              </w:rPr>
              <w:t xml:space="preserve"> den prezioari dagokion kontratuan inbertsioa berreskuratzeko epea bost urte edo gehiago izatea.</w:t>
            </w:r>
          </w:p>
          <w:p w:rsidR="00233B86" w:rsidRPr="00354A51" w:rsidRDefault="00233B86" w:rsidP="00233B86">
            <w:pPr>
              <w:pStyle w:val="Zerrenda-paragrafoa"/>
              <w:numPr>
                <w:ilvl w:val="0"/>
                <w:numId w:val="1"/>
              </w:numPr>
              <w:rPr>
                <w:sz w:val="20"/>
                <w:szCs w:val="20"/>
              </w:rPr>
            </w:pPr>
            <w:r w:rsidRPr="00354A51">
              <w:rPr>
                <w:rFonts w:cs="Calibri"/>
                <w:i/>
                <w:color w:val="0070C0"/>
                <w:sz w:val="20"/>
                <w:szCs w:val="20"/>
                <w:lang w:val="eu-ES"/>
              </w:rPr>
              <w:t>Erabiliko diren lehengaiek, bitarteko ondasunek eta energiak kontratuaren lizitazioaren oinarrizko aurrekontuan duten partaidetzaren batura aurrekontu horren ehuneko 20 baino handiagoa izatea, eta baldintza-agiriak adieraztea zer pisu duen ehuneko 1etik gorako partaidetza duen lehengai, bitarteko ondasun edo hornidura elektroniko bakoitzaren pisua.”</w:t>
            </w:r>
          </w:p>
        </w:tc>
        <w:tc>
          <w:tcPr>
            <w:tcW w:w="5390" w:type="dxa"/>
            <w:vAlign w:val="center"/>
          </w:tcPr>
          <w:p w:rsidR="00123B05" w:rsidRPr="00354A51" w:rsidRDefault="00123B05" w:rsidP="00123B05">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7657" w:type="dxa"/>
            <w:gridSpan w:val="3"/>
          </w:tcPr>
          <w:p w:rsidR="00123B05" w:rsidRPr="00354A51" w:rsidRDefault="00123B05" w:rsidP="00123B05">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B243ED" w:rsidRPr="00354A51" w:rsidRDefault="00B243ED" w:rsidP="00123B05">
            <w:pPr>
              <w:rPr>
                <w:sz w:val="20"/>
                <w:szCs w:val="20"/>
              </w:rPr>
            </w:pPr>
            <w:r w:rsidRPr="00354A51">
              <w:rPr>
                <w:rFonts w:asciiTheme="minorHAnsi" w:hAnsiTheme="minorHAnsi" w:cstheme="minorHAnsi"/>
                <w:color w:val="0070C0"/>
                <w:sz w:val="20"/>
                <w:szCs w:val="20"/>
                <w:lang w:val="eu-ES" w:eastAsia="es-ES"/>
              </w:rPr>
              <w:t>“</w:t>
            </w:r>
            <w:r w:rsidRPr="00354A51">
              <w:rPr>
                <w:rFonts w:cs="Calibri"/>
                <w:i/>
                <w:color w:val="0070C0"/>
                <w:sz w:val="20"/>
                <w:szCs w:val="20"/>
                <w:lang w:val="eu-ES"/>
              </w:rPr>
              <w:t>Formalizatu zenetik urtebete igarota izatea.”</w:t>
            </w:r>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2.4.7</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2" w:name="_Toc21087638"/>
            <w:r w:rsidRPr="00354A51">
              <w:rPr>
                <w:rFonts w:asciiTheme="minorHAnsi" w:hAnsiTheme="minorHAnsi" w:cstheme="minorHAnsi"/>
                <w:sz w:val="20"/>
                <w:szCs w:val="20"/>
                <w:lang w:val="eu-ES" w:eastAsia="es-ES"/>
              </w:rPr>
              <w:t>Konturako ordainketak (O fasea)</w:t>
            </w:r>
            <w:bookmarkEnd w:id="12"/>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23B05" w:rsidRPr="00354A51" w:rsidRDefault="00123B05" w:rsidP="00123B05">
            <w:pPr>
              <w:spacing w:after="0" w:line="240" w:lineRule="auto"/>
              <w:jc w:val="both"/>
              <w:rPr>
                <w:i/>
                <w:color w:val="0070C0"/>
                <w:sz w:val="20"/>
                <w:szCs w:val="20"/>
                <w:lang w:val="eu-ES"/>
              </w:rPr>
            </w:pPr>
            <w:r w:rsidRPr="00354A51">
              <w:rPr>
                <w:rFonts w:asciiTheme="minorHAnsi" w:hAnsiTheme="minorHAnsi" w:cstheme="minorHAnsi"/>
                <w:color w:val="0070C0"/>
                <w:sz w:val="20"/>
                <w:szCs w:val="20"/>
                <w:lang w:val="eu-ES" w:eastAsia="es-ES"/>
              </w:rPr>
              <w:t>“</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a) Zentro kudeatzaileak eta organo eskudunak sinatutako esleipen-proposamena dago, eta honako alderdi hauek jasotzen ditu:</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Iraupena urtebetetik beherakoa dela eta luzatzeko aukerarik ez dagoela egiaztatzea (ez zaie aplikatzen obra-kontratu txikien osagarri diren zerbitzu-kontratuei, </w:t>
            </w:r>
            <w:proofErr w:type="spellStart"/>
            <w:r w:rsidRPr="00354A51">
              <w:rPr>
                <w:i/>
                <w:color w:val="0070C0"/>
                <w:sz w:val="20"/>
                <w:szCs w:val="20"/>
                <w:lang w:val="eu-ES"/>
              </w:rPr>
              <w:t>SPKLren</w:t>
            </w:r>
            <w:proofErr w:type="spellEnd"/>
            <w:r w:rsidRPr="00354A51">
              <w:rPr>
                <w:i/>
                <w:color w:val="0070C0"/>
                <w:sz w:val="20"/>
                <w:szCs w:val="20"/>
                <w:lang w:val="eu-ES"/>
              </w:rPr>
              <w:t xml:space="preserve"> Legearen 29.7 artikuluan xedatutakoaren arabera).</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Kontratuaren beharraren justifikazioa eta kontratuaren xedea ez dela aldatzen ari kontratu txikiaren mugak aplikatzea saihesteko (Ez zaie aplikatuko 5.000 eurotik beherako balio zenbatetsia duten kontratu txikiei, baldin eta haien ordainketa kutxa finkoko aurrerakin-sistemaren edo antzeko sistemaren baten bidez egiaztatzen bada)</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b) Espedientean justifikatzen da gutxienez hiru aurrekontu eskatu izana.</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c) Jasotako eskaintzak espedientean jasota daudela, bai eta hautatuaren justifikazioa ere. Aurrekoa ezinezkoa bada, horren justifikazio arrazoitua erantsi da (Ez zaie aplikatuko 5.000 eurotik beherako balio zenbatetsia duten kontratu txikiei, baldin eta kutxa finkoko aurrerakin-sistemaren edo antzekoren baten bidez ordaintzen badira).</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d) Idazkaritzak aldeko txosten juridikoa egin du espedientea onartzeari buruz. (Ez zaie aplikatuko 500 eurotik beherako balio zenbatetsia duten kontratu txikiei).</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e) Proposamena idazkaritzak sinatu duela (500 eurotik beherako balio zenbatetsia duten kontratu txikiei aplika dakieke).</w:t>
            </w:r>
          </w:p>
          <w:p w:rsidR="00710394" w:rsidRPr="00354A51" w:rsidRDefault="00710394" w:rsidP="00710394">
            <w:pPr>
              <w:widowControl w:val="0"/>
              <w:autoSpaceDE w:val="0"/>
              <w:autoSpaceDN w:val="0"/>
              <w:adjustRightInd w:val="0"/>
              <w:spacing w:after="0" w:line="240" w:lineRule="auto"/>
              <w:ind w:left="68" w:right="68"/>
              <w:jc w:val="both"/>
              <w:rPr>
                <w:i/>
                <w:color w:val="0070C0"/>
                <w:sz w:val="20"/>
                <w:szCs w:val="20"/>
                <w:lang w:val="eu-ES"/>
              </w:rPr>
            </w:pPr>
          </w:p>
          <w:p w:rsidR="00123B05" w:rsidRPr="00354A51" w:rsidRDefault="00710394" w:rsidP="00710394">
            <w:pPr>
              <w:spacing w:after="0" w:line="240" w:lineRule="auto"/>
              <w:jc w:val="both"/>
              <w:rPr>
                <w:i/>
                <w:color w:val="0070C0"/>
                <w:sz w:val="20"/>
                <w:szCs w:val="20"/>
                <w:lang w:val="eu-ES"/>
              </w:rPr>
            </w:pPr>
            <w:r w:rsidRPr="00354A51">
              <w:rPr>
                <w:i/>
                <w:color w:val="0070C0"/>
                <w:sz w:val="20"/>
                <w:szCs w:val="20"/>
                <w:lang w:val="eu-ES"/>
              </w:rPr>
              <w:t>(Aldez aurretik fiskalizatu behar ez diren kontratu txikiak direnean)”</w:t>
            </w:r>
          </w:p>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5390" w:type="dxa"/>
            <w:vAlign w:val="center"/>
          </w:tcPr>
          <w:p w:rsidR="00123B05" w:rsidRPr="00354A51" w:rsidRDefault="00122258" w:rsidP="00122258">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Lehen puntuari dagokionez, </w:t>
            </w:r>
            <w:r w:rsidR="00BC1E25" w:rsidRPr="00354A51">
              <w:rPr>
                <w:rFonts w:asciiTheme="minorHAnsi" w:hAnsiTheme="minorHAnsi" w:cstheme="minorHAnsi"/>
                <w:color w:val="00B050"/>
                <w:sz w:val="20"/>
                <w:szCs w:val="20"/>
                <w:lang w:val="eu-ES"/>
              </w:rPr>
              <w:t>Sektore Publikoko Kontratuen Legearen aldaketa, ekainaren 14ko 9/2022 Legearen, Arkitekturaren Kalitateari buruzkoaren bidez (</w:t>
            </w:r>
            <w:proofErr w:type="spellStart"/>
            <w:r w:rsidR="00BC1E25" w:rsidRPr="00354A51">
              <w:rPr>
                <w:rFonts w:asciiTheme="minorHAnsi" w:hAnsiTheme="minorHAnsi" w:cstheme="minorHAnsi"/>
                <w:color w:val="00B050"/>
                <w:sz w:val="20"/>
                <w:szCs w:val="20"/>
                <w:lang w:val="eu-ES"/>
              </w:rPr>
              <w:t>SPKLren</w:t>
            </w:r>
            <w:proofErr w:type="spellEnd"/>
            <w:r w:rsidR="00BC1E25" w:rsidRPr="00354A51">
              <w:rPr>
                <w:rFonts w:asciiTheme="minorHAnsi" w:hAnsiTheme="minorHAnsi" w:cstheme="minorHAnsi"/>
                <w:color w:val="00B050"/>
                <w:sz w:val="20"/>
                <w:szCs w:val="20"/>
                <w:lang w:val="eu-ES"/>
              </w:rPr>
              <w:t xml:space="preserve"> 29.7 artikulua).</w:t>
            </w:r>
          </w:p>
          <w:p w:rsidR="00122258" w:rsidRPr="00354A51" w:rsidRDefault="00122258" w:rsidP="00122258">
            <w:pPr>
              <w:spacing w:after="0" w:line="240" w:lineRule="auto"/>
              <w:rPr>
                <w:rFonts w:asciiTheme="minorHAnsi" w:hAnsiTheme="minorHAnsi" w:cstheme="minorHAnsi"/>
                <w:color w:val="00B050"/>
                <w:sz w:val="20"/>
                <w:szCs w:val="20"/>
                <w:lang w:val="eu-ES"/>
              </w:rPr>
            </w:pPr>
          </w:p>
          <w:p w:rsidR="00122258" w:rsidRPr="00354A51" w:rsidRDefault="003C2561" w:rsidP="00122258">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Gainontzekoari</w:t>
            </w:r>
            <w:r w:rsidR="00122258" w:rsidRPr="00354A51">
              <w:rPr>
                <w:rFonts w:asciiTheme="minorHAnsi" w:hAnsiTheme="minorHAnsi" w:cstheme="minorHAnsi"/>
                <w:color w:val="00B050"/>
                <w:sz w:val="20"/>
                <w:szCs w:val="20"/>
                <w:lang w:val="eu-ES"/>
              </w:rPr>
              <w:t xml:space="preserve"> dagokionez, </w:t>
            </w:r>
            <w:proofErr w:type="spellStart"/>
            <w:r w:rsidR="00122258" w:rsidRPr="00354A51">
              <w:rPr>
                <w:rFonts w:asciiTheme="minorHAnsi" w:hAnsiTheme="minorHAnsi" w:cstheme="minorHAnsi"/>
                <w:color w:val="00B050"/>
                <w:sz w:val="20"/>
                <w:szCs w:val="20"/>
                <w:lang w:val="eu-ES"/>
              </w:rPr>
              <w:t>SPKLren</w:t>
            </w:r>
            <w:proofErr w:type="spellEnd"/>
            <w:r w:rsidR="00122258" w:rsidRPr="00354A51">
              <w:rPr>
                <w:rFonts w:asciiTheme="minorHAnsi" w:hAnsiTheme="minorHAnsi" w:cstheme="minorHAnsi"/>
                <w:color w:val="00B050"/>
                <w:sz w:val="20"/>
                <w:szCs w:val="20"/>
                <w:lang w:val="eu-ES"/>
              </w:rPr>
              <w:t xml:space="preserve"> aldaketa 3/2020 Errege Lege Dekretuaren bidez, eta horren eraginez aurrekontua gauzatzeko arauaren ereduaren aldaketa:</w:t>
            </w:r>
          </w:p>
          <w:p w:rsidR="00122258" w:rsidRPr="00354A51" w:rsidRDefault="00122258" w:rsidP="00122258">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122258" w:rsidRPr="00354A51" w:rsidRDefault="00122258" w:rsidP="00122258">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122258" w:rsidRPr="00354A51" w:rsidRDefault="00122258" w:rsidP="00122258">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p w:rsidR="00122258" w:rsidRPr="00354A51" w:rsidRDefault="00122258" w:rsidP="00122258">
            <w:pPr>
              <w:spacing w:after="0" w:line="240" w:lineRule="auto"/>
              <w:rPr>
                <w:rFonts w:asciiTheme="minorHAnsi" w:hAnsiTheme="minorHAnsi" w:cstheme="minorHAnsi"/>
                <w:color w:val="00B050"/>
                <w:sz w:val="20"/>
                <w:szCs w:val="20"/>
                <w:lang w:val="eu-ES"/>
              </w:rPr>
            </w:pPr>
          </w:p>
          <w:p w:rsidR="00122258" w:rsidRPr="00354A51" w:rsidRDefault="00122258" w:rsidP="00122258">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B.5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23B05" w:rsidRPr="00354A51" w:rsidRDefault="00123B05" w:rsidP="00123B05">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p>
          <w:p w:rsidR="00123B05" w:rsidRPr="00354A51" w:rsidRDefault="00123B05" w:rsidP="00123B0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Kontratuaren zenbatekoaren ehuneko 20 gutxienez gauzatu da, eta urtebete igaro da formalizatu zenetik.</w:t>
            </w:r>
          </w:p>
          <w:p w:rsidR="00123B05" w:rsidRPr="00354A51" w:rsidRDefault="00123B05" w:rsidP="00123B0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Administrazio-klausula partikularren agirian aurreikusitako berrikuspen-formula aplikatzen da, aurrez zehazturiko aldizkako berrikuspena denean.</w:t>
            </w:r>
          </w:p>
          <w:p w:rsidR="00123B05" w:rsidRPr="00354A51" w:rsidRDefault="00123B05" w:rsidP="00123B0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 xml:space="preserve">Idazkariaren aldeko txostena badago, edo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 xml:space="preserve"> biztanle-kopuru handiko udalerrien kasuan.</w:t>
            </w:r>
          </w:p>
          <w:p w:rsidR="00123B05" w:rsidRPr="00354A51" w:rsidRDefault="00123B05" w:rsidP="00123B05">
            <w:pPr>
              <w:spacing w:after="0" w:line="240" w:lineRule="auto"/>
              <w:jc w:val="both"/>
              <w:rPr>
                <w:i/>
                <w:color w:val="0070C0"/>
                <w:sz w:val="20"/>
                <w:szCs w:val="20"/>
                <w:lang w:val="eu-ES"/>
              </w:rPr>
            </w:pPr>
            <w:r w:rsidRPr="00354A51">
              <w:rPr>
                <w:i/>
                <w:iCs/>
                <w:color w:val="0070C0"/>
                <w:sz w:val="20"/>
                <w:szCs w:val="20"/>
                <w:lang w:val="eu-ES"/>
              </w:rPr>
              <w:t>(Prezioen berrikuspena sartzen denean</w:t>
            </w:r>
            <w:r w:rsidRPr="00354A51">
              <w:rPr>
                <w:i/>
                <w:color w:val="0070C0"/>
                <w:sz w:val="20"/>
                <w:szCs w:val="20"/>
                <w:lang w:val="eu-ES"/>
              </w:rPr>
              <w:t>)”.</w:t>
            </w:r>
          </w:p>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5390" w:type="dxa"/>
            <w:vAlign w:val="center"/>
          </w:tcPr>
          <w:p w:rsidR="00123B05" w:rsidRPr="00354A51" w:rsidRDefault="00123B05" w:rsidP="00123B05">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2.4.8</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3" w:name="_Toc21087639"/>
            <w:r w:rsidRPr="00354A51">
              <w:rPr>
                <w:rFonts w:asciiTheme="minorHAnsi" w:hAnsiTheme="minorHAnsi" w:cstheme="minorHAnsi"/>
                <w:sz w:val="20"/>
                <w:szCs w:val="20"/>
                <w:lang w:val="eu-ES" w:eastAsia="es-ES"/>
              </w:rPr>
              <w:t>Kontratuak luzatzea (AD fasea)</w:t>
            </w:r>
            <w:bookmarkEnd w:id="13"/>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(hirugarren puntua erantsiz):</w:t>
            </w:r>
          </w:p>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p>
          <w:p w:rsidR="00123B05" w:rsidRPr="00354A51" w:rsidRDefault="00123B05" w:rsidP="00123B05">
            <w:pPr>
              <w:spacing w:after="0" w:line="240" w:lineRule="auto"/>
              <w:jc w:val="both"/>
              <w:rPr>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i/>
                <w:color w:val="0070C0"/>
                <w:sz w:val="20"/>
                <w:szCs w:val="20"/>
                <w:lang w:val="eu-ES"/>
              </w:rPr>
              <w:t>Gonbidapenak bidali direla, jatorrizko kontratua amaitu baino hamabost egun lehenago, gutxienez, kontratu berriaren eskaintza aurkezteko (</w:t>
            </w:r>
            <w:r w:rsidRPr="00354A51">
              <w:rPr>
                <w:i/>
                <w:iCs/>
                <w:color w:val="0070C0"/>
                <w:sz w:val="20"/>
                <w:szCs w:val="20"/>
                <w:lang w:val="eu-ES"/>
              </w:rPr>
              <w:t>Esparru-akordio batean oinarritutako kontratua edo eskuratze-sistema dinamiko baten esparruko kontratu espezifikoa luzatzen denean, kontratu berria gauzatzen hasi arte</w:t>
            </w:r>
            <w:r w:rsidRPr="00354A51">
              <w:rPr>
                <w:i/>
                <w:color w:val="0070C0"/>
                <w:sz w:val="20"/>
                <w:szCs w:val="20"/>
                <w:lang w:val="eu-ES"/>
              </w:rPr>
              <w:t>).”</w:t>
            </w:r>
          </w:p>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5390" w:type="dxa"/>
            <w:vAlign w:val="center"/>
          </w:tcPr>
          <w:p w:rsidR="00123B05" w:rsidRPr="00354A51" w:rsidRDefault="00123B05" w:rsidP="00123B05">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2023. Urterako Aurrekontu Orokorrei buruzko abenduaren 23ko 31/2022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29.4 artikulua aldatzearen ondorioz.</w:t>
            </w:r>
          </w:p>
          <w:p w:rsidR="00123B05" w:rsidRPr="00354A51" w:rsidRDefault="00123B05" w:rsidP="00123B05">
            <w:pPr>
              <w:keepNext/>
              <w:widowControl w:val="0"/>
              <w:autoSpaceDE w:val="0"/>
              <w:autoSpaceDN w:val="0"/>
              <w:adjustRightInd w:val="0"/>
              <w:spacing w:after="0" w:line="240" w:lineRule="auto"/>
              <w:ind w:right="153"/>
              <w:jc w:val="both"/>
              <w:rPr>
                <w:rFonts w:ascii="Lato Light" w:hAnsi="Lato Light"/>
                <w:sz w:val="20"/>
                <w:szCs w:val="20"/>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2.4.9</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4" w:name="_Toc21087640"/>
            <w:r w:rsidRPr="00354A51">
              <w:rPr>
                <w:rFonts w:asciiTheme="minorHAnsi" w:hAnsiTheme="minorHAnsi" w:cstheme="minorHAnsi"/>
                <w:sz w:val="20"/>
                <w:szCs w:val="20"/>
                <w:lang w:val="eu-ES" w:eastAsia="es-ES"/>
              </w:rPr>
              <w:t>Emate partzialak eta likidazioa (O fasea)</w:t>
            </w:r>
            <w:bookmarkEnd w:id="14"/>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23B05" w:rsidRPr="00354A51" w:rsidRDefault="00123B05" w:rsidP="00123B05">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i/>
                <w:color w:val="0070C0"/>
                <w:sz w:val="20"/>
                <w:szCs w:val="20"/>
                <w:lang w:val="eu-ES" w:eastAsia="es-ES"/>
              </w:rPr>
              <w:t>“</w:t>
            </w:r>
          </w:p>
          <w:p w:rsidR="00123B05" w:rsidRPr="00354A51" w:rsidRDefault="00123B05" w:rsidP="00123B0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Kontratuaren zenbatekoaren ehuneko 20 gutxienez gauzatu da, eta urtebete igaro da formalizatu zenetik.</w:t>
            </w:r>
          </w:p>
          <w:p w:rsidR="00123B05" w:rsidRPr="00354A51" w:rsidRDefault="00123B05" w:rsidP="00123B0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Administrazio-klausula partikularren agirian aurreikusitako berrikuspen-formula aplikatzen da, aurrez zehazturiko aldizkako berrikuspena denean.</w:t>
            </w:r>
          </w:p>
          <w:p w:rsidR="00123B05" w:rsidRPr="00354A51" w:rsidRDefault="00123B05" w:rsidP="00123B05">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 xml:space="preserve">Idazkariaren aldeko txostena badago, edo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 xml:space="preserve"> biztanle-kopuru handiko udalerrien kasuan.</w:t>
            </w:r>
          </w:p>
          <w:p w:rsidR="00123B05" w:rsidRPr="00354A51" w:rsidRDefault="00123B05" w:rsidP="00123B05">
            <w:pPr>
              <w:spacing w:after="0" w:line="240" w:lineRule="auto"/>
              <w:jc w:val="both"/>
              <w:rPr>
                <w:i/>
                <w:color w:val="0070C0"/>
                <w:sz w:val="20"/>
                <w:szCs w:val="20"/>
                <w:lang w:val="eu-ES"/>
              </w:rPr>
            </w:pPr>
            <w:r w:rsidRPr="00354A51">
              <w:rPr>
                <w:i/>
                <w:iCs/>
                <w:color w:val="0070C0"/>
                <w:sz w:val="20"/>
                <w:szCs w:val="20"/>
                <w:lang w:val="eu-ES"/>
              </w:rPr>
              <w:t>(Emate partzialean/likidazioan prezioen berrikuspena sartzen denean</w:t>
            </w:r>
            <w:r w:rsidRPr="00354A51">
              <w:rPr>
                <w:i/>
                <w:color w:val="0070C0"/>
                <w:sz w:val="20"/>
                <w:szCs w:val="20"/>
                <w:lang w:val="eu-ES"/>
              </w:rPr>
              <w:t>)”.</w:t>
            </w:r>
          </w:p>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23B05" w:rsidRPr="00354A51" w:rsidRDefault="00123B05" w:rsidP="00123B05">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123B05" w:rsidRPr="00354A51" w:rsidRDefault="005240E2" w:rsidP="005240E2">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 xml:space="preserve"> </w:t>
            </w:r>
            <w:r w:rsidR="00123B05" w:rsidRPr="00354A51">
              <w:rPr>
                <w:i/>
                <w:color w:val="0070C0"/>
                <w:sz w:val="20"/>
                <w:szCs w:val="20"/>
                <w:lang w:val="eu-ES"/>
              </w:rPr>
              <w:t>Zentro kudeatzaileak eta organo eskudunak sinatutako esleipen-proposamena dago, eta honako alderdi hauek jasotzen ditu:</w:t>
            </w:r>
          </w:p>
          <w:p w:rsidR="00123B05" w:rsidRPr="00354A51" w:rsidRDefault="00123B05" w:rsidP="00123B05">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w:t>
            </w:r>
            <w:r w:rsidR="005240E2" w:rsidRPr="00354A51">
              <w:rPr>
                <w:i/>
                <w:color w:val="0070C0"/>
                <w:sz w:val="20"/>
                <w:szCs w:val="20"/>
                <w:lang w:val="eu-ES"/>
              </w:rPr>
              <w:tab/>
            </w:r>
            <w:r w:rsidRPr="00354A51">
              <w:rPr>
                <w:i/>
                <w:color w:val="0070C0"/>
                <w:sz w:val="20"/>
                <w:szCs w:val="20"/>
                <w:lang w:val="eu-ES"/>
              </w:rPr>
              <w:t xml:space="preserve">Iraupena urtebetetik beherakoa dela eta luzatzeko aukerarik ez dagoela </w:t>
            </w:r>
            <w:r w:rsidR="005240E2" w:rsidRPr="00354A51">
              <w:rPr>
                <w:i/>
                <w:color w:val="0070C0"/>
                <w:sz w:val="20"/>
                <w:szCs w:val="20"/>
                <w:lang w:val="eu-ES"/>
              </w:rPr>
              <w:tab/>
            </w:r>
            <w:r w:rsidRPr="00354A51">
              <w:rPr>
                <w:i/>
                <w:color w:val="0070C0"/>
                <w:sz w:val="20"/>
                <w:szCs w:val="20"/>
                <w:lang w:val="eu-ES"/>
              </w:rPr>
              <w:t>egiaztatzea.</w:t>
            </w:r>
          </w:p>
          <w:p w:rsidR="00123B05" w:rsidRDefault="00123B05" w:rsidP="00123B05">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w:t>
            </w:r>
            <w:r w:rsidR="005240E2" w:rsidRPr="00354A51">
              <w:rPr>
                <w:i/>
                <w:color w:val="0070C0"/>
                <w:sz w:val="20"/>
                <w:szCs w:val="20"/>
                <w:lang w:val="eu-ES"/>
              </w:rPr>
              <w:tab/>
            </w:r>
            <w:r w:rsidRPr="00354A51">
              <w:rPr>
                <w:i/>
                <w:color w:val="0070C0"/>
                <w:sz w:val="20"/>
                <w:szCs w:val="20"/>
                <w:lang w:val="eu-ES"/>
              </w:rPr>
              <w:t xml:space="preserve">Kontratuaren beharraren justifikazioa eta kontratuaren xedea ez dela </w:t>
            </w:r>
            <w:r w:rsidR="005240E2" w:rsidRPr="00354A51">
              <w:rPr>
                <w:i/>
                <w:color w:val="0070C0"/>
                <w:sz w:val="20"/>
                <w:szCs w:val="20"/>
                <w:lang w:val="eu-ES"/>
              </w:rPr>
              <w:tab/>
            </w:r>
            <w:r w:rsidRPr="00354A51">
              <w:rPr>
                <w:i/>
                <w:color w:val="0070C0"/>
                <w:sz w:val="20"/>
                <w:szCs w:val="20"/>
                <w:lang w:val="eu-ES"/>
              </w:rPr>
              <w:t xml:space="preserve">aldatzen ari kontratu txikiaren mugak aplikatzea saihesteko (Ez zaie </w:t>
            </w:r>
            <w:r w:rsidR="005240E2" w:rsidRPr="00354A51">
              <w:rPr>
                <w:i/>
                <w:color w:val="0070C0"/>
                <w:sz w:val="20"/>
                <w:szCs w:val="20"/>
                <w:lang w:val="eu-ES"/>
              </w:rPr>
              <w:tab/>
            </w:r>
            <w:r w:rsidRPr="00354A51">
              <w:rPr>
                <w:i/>
                <w:color w:val="0070C0"/>
                <w:sz w:val="20"/>
                <w:szCs w:val="20"/>
                <w:lang w:val="eu-ES"/>
              </w:rPr>
              <w:t xml:space="preserve">aplikatuko </w:t>
            </w:r>
            <w:r w:rsidR="00243909">
              <w:rPr>
                <w:i/>
                <w:color w:val="0070C0"/>
                <w:sz w:val="20"/>
                <w:szCs w:val="20"/>
                <w:lang w:val="eu-ES"/>
              </w:rPr>
              <w:tab/>
            </w:r>
            <w:r w:rsidRPr="00354A51">
              <w:rPr>
                <w:i/>
                <w:color w:val="0070C0"/>
                <w:sz w:val="20"/>
                <w:szCs w:val="20"/>
                <w:lang w:val="eu-ES"/>
              </w:rPr>
              <w:t xml:space="preserve">5.000 eurotik beherako balio zenbatetsia duten kontratu txikiei, </w:t>
            </w:r>
            <w:r w:rsidR="005240E2" w:rsidRPr="00354A51">
              <w:rPr>
                <w:i/>
                <w:color w:val="0070C0"/>
                <w:sz w:val="20"/>
                <w:szCs w:val="20"/>
                <w:lang w:val="eu-ES"/>
              </w:rPr>
              <w:tab/>
            </w:r>
            <w:r w:rsidRPr="00354A51">
              <w:rPr>
                <w:i/>
                <w:color w:val="0070C0"/>
                <w:sz w:val="20"/>
                <w:szCs w:val="20"/>
                <w:lang w:val="eu-ES"/>
              </w:rPr>
              <w:t xml:space="preserve">baldin eta </w:t>
            </w:r>
            <w:r w:rsidR="00243909">
              <w:rPr>
                <w:i/>
                <w:color w:val="0070C0"/>
                <w:sz w:val="20"/>
                <w:szCs w:val="20"/>
                <w:lang w:val="eu-ES"/>
              </w:rPr>
              <w:tab/>
            </w:r>
            <w:r w:rsidRPr="00354A51">
              <w:rPr>
                <w:i/>
                <w:color w:val="0070C0"/>
                <w:sz w:val="20"/>
                <w:szCs w:val="20"/>
                <w:lang w:val="eu-ES"/>
              </w:rPr>
              <w:t xml:space="preserve">haien ordainketa kutxa finkoko aurrerakin-sistemaren edo antzeko </w:t>
            </w:r>
            <w:r w:rsidR="005240E2" w:rsidRPr="00354A51">
              <w:rPr>
                <w:i/>
                <w:color w:val="0070C0"/>
                <w:sz w:val="20"/>
                <w:szCs w:val="20"/>
                <w:lang w:val="eu-ES"/>
              </w:rPr>
              <w:tab/>
            </w:r>
            <w:r w:rsidRPr="00354A51">
              <w:rPr>
                <w:i/>
                <w:color w:val="0070C0"/>
                <w:sz w:val="20"/>
                <w:szCs w:val="20"/>
                <w:lang w:val="eu-ES"/>
              </w:rPr>
              <w:t xml:space="preserve">sistemaren </w:t>
            </w:r>
            <w:r w:rsidR="00243909">
              <w:rPr>
                <w:i/>
                <w:color w:val="0070C0"/>
                <w:sz w:val="20"/>
                <w:szCs w:val="20"/>
                <w:lang w:val="eu-ES"/>
              </w:rPr>
              <w:tab/>
            </w:r>
            <w:r w:rsidRPr="00354A51">
              <w:rPr>
                <w:i/>
                <w:color w:val="0070C0"/>
                <w:sz w:val="20"/>
                <w:szCs w:val="20"/>
                <w:lang w:val="eu-ES"/>
              </w:rPr>
              <w:t>baten bidez egiaztatzen bada)</w:t>
            </w:r>
            <w:r w:rsidR="00243909">
              <w:rPr>
                <w:i/>
                <w:color w:val="0070C0"/>
                <w:sz w:val="20"/>
                <w:szCs w:val="20"/>
                <w:lang w:val="eu-ES"/>
              </w:rPr>
              <w:t>.</w:t>
            </w:r>
          </w:p>
          <w:p w:rsidR="00123B05" w:rsidRPr="00354A51" w:rsidRDefault="00123B05" w:rsidP="005240E2">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Espedientean justifikatzen da gutxienez hiru aurrekontu eskatu izana.</w:t>
            </w:r>
          </w:p>
          <w:p w:rsidR="00123B05" w:rsidRPr="00354A51" w:rsidRDefault="00123B05" w:rsidP="005240E2">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Jasotako eskaintzak espedientean jasota daudela, bai eta hautatuaren justifikazioa ere. Aurrekoa ezinezkoa bada, horren justifikazio arrazoitua erantsi da (Ez zaie aplikatuko 5.000 eurotik beherako balio zenbatetsia duten kontratu txikiei, baldin eta kutxa finkoko aurrerakin-sistemaren edo antzekoren baten bidez ordaintzen badira).</w:t>
            </w:r>
          </w:p>
          <w:p w:rsidR="00123B05" w:rsidRPr="00354A51" w:rsidRDefault="00123B05" w:rsidP="005240E2">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Idazkaritzak aldeko txosten juridikoa egin du espedientea onartzeari buruz. (Ez zaie aplikatuko 500 eurotik beherako balio zenbatetsia duten kontratu txikiei).</w:t>
            </w:r>
          </w:p>
          <w:p w:rsidR="00123B05" w:rsidRPr="00354A51" w:rsidRDefault="00123B05" w:rsidP="005240E2">
            <w:pPr>
              <w:widowControl w:val="0"/>
              <w:autoSpaceDE w:val="0"/>
              <w:autoSpaceDN w:val="0"/>
              <w:adjustRightInd w:val="0"/>
              <w:spacing w:after="0" w:line="240" w:lineRule="auto"/>
              <w:ind w:left="324" w:right="68"/>
              <w:jc w:val="both"/>
              <w:rPr>
                <w:i/>
                <w:color w:val="0070C0"/>
                <w:sz w:val="20"/>
                <w:szCs w:val="20"/>
                <w:lang w:val="eu-ES"/>
              </w:rPr>
            </w:pPr>
          </w:p>
          <w:p w:rsidR="00123B05" w:rsidRPr="00354A51" w:rsidRDefault="00123B05" w:rsidP="005240E2">
            <w:pPr>
              <w:widowControl w:val="0"/>
              <w:numPr>
                <w:ilvl w:val="0"/>
                <w:numId w:val="13"/>
              </w:numPr>
              <w:autoSpaceDE w:val="0"/>
              <w:autoSpaceDN w:val="0"/>
              <w:adjustRightInd w:val="0"/>
              <w:spacing w:after="0" w:line="240" w:lineRule="auto"/>
              <w:ind w:left="324" w:right="68" w:hanging="181"/>
              <w:jc w:val="both"/>
              <w:rPr>
                <w:i/>
                <w:color w:val="0070C0"/>
                <w:sz w:val="20"/>
                <w:szCs w:val="20"/>
                <w:lang w:val="eu-ES"/>
              </w:rPr>
            </w:pPr>
            <w:r w:rsidRPr="00354A51">
              <w:rPr>
                <w:i/>
                <w:color w:val="0070C0"/>
                <w:sz w:val="20"/>
                <w:szCs w:val="20"/>
                <w:lang w:val="eu-ES"/>
              </w:rPr>
              <w:t>Proposamena idazkaritzak sinatu duela (500 eurotik beherako balio zenbatetsia duten kontratu txikiei aplika dakieke).</w:t>
            </w:r>
          </w:p>
          <w:p w:rsidR="00123B05" w:rsidRPr="00354A51" w:rsidRDefault="00123B05" w:rsidP="00123B05">
            <w:pPr>
              <w:widowControl w:val="0"/>
              <w:autoSpaceDE w:val="0"/>
              <w:autoSpaceDN w:val="0"/>
              <w:adjustRightInd w:val="0"/>
              <w:spacing w:after="0" w:line="240" w:lineRule="auto"/>
              <w:ind w:left="68" w:right="68"/>
              <w:jc w:val="both"/>
              <w:rPr>
                <w:i/>
                <w:color w:val="0070C0"/>
                <w:sz w:val="20"/>
                <w:szCs w:val="20"/>
                <w:lang w:val="eu-ES"/>
              </w:rPr>
            </w:pPr>
          </w:p>
          <w:p w:rsidR="00123B05" w:rsidRPr="00354A51" w:rsidRDefault="00123B05" w:rsidP="00123B05">
            <w:pPr>
              <w:spacing w:after="0" w:line="240" w:lineRule="auto"/>
              <w:jc w:val="both"/>
              <w:rPr>
                <w:i/>
                <w:color w:val="0070C0"/>
                <w:sz w:val="20"/>
                <w:szCs w:val="20"/>
                <w:lang w:val="eu-ES"/>
              </w:rPr>
            </w:pPr>
            <w:r w:rsidRPr="00354A51">
              <w:rPr>
                <w:i/>
                <w:color w:val="0070C0"/>
                <w:sz w:val="20"/>
                <w:szCs w:val="20"/>
                <w:lang w:val="eu-ES"/>
              </w:rPr>
              <w:t>(Aldez aurretik fiskalizatu behar ez diren kontratu txikiak direnean)”</w:t>
            </w:r>
          </w:p>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5390" w:type="dxa"/>
            <w:vAlign w:val="center"/>
          </w:tcPr>
          <w:p w:rsidR="003C2561" w:rsidRPr="00354A51" w:rsidRDefault="003C2561" w:rsidP="003C2561">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Lehen puntuari dagokionez, Sektore Publikoko Kontratuen Legearen aldaketa, ekainaren 14ko 9/2022 Legearen, Arkitekturaren Kalitateari buruzkoaren bidez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29.7 artikulua).</w:t>
            </w:r>
          </w:p>
          <w:p w:rsidR="003C2561" w:rsidRPr="00354A51" w:rsidRDefault="003C2561" w:rsidP="003C2561">
            <w:pPr>
              <w:spacing w:after="0" w:line="240" w:lineRule="auto"/>
              <w:rPr>
                <w:rFonts w:asciiTheme="minorHAnsi" w:hAnsiTheme="minorHAnsi" w:cstheme="minorHAnsi"/>
                <w:color w:val="00B050"/>
                <w:sz w:val="20"/>
                <w:szCs w:val="20"/>
                <w:lang w:val="eu-ES"/>
              </w:rPr>
            </w:pPr>
          </w:p>
          <w:p w:rsidR="003C2561" w:rsidRPr="00354A51" w:rsidRDefault="003C2561" w:rsidP="003C2561">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Gainontzekoari dagokionez,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aldaketa 3/2020 Errege Lege Dekretuaren bidez, eta horren eraginez aurrekontua gauzatzeko arauaren ereduaren aldaketa:</w:t>
            </w:r>
          </w:p>
          <w:p w:rsidR="003C2561" w:rsidRPr="00354A51" w:rsidRDefault="003C2561" w:rsidP="003C2561">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3C2561" w:rsidRPr="00354A51" w:rsidRDefault="003C2561" w:rsidP="003C2561">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3C2561" w:rsidRPr="00354A51" w:rsidRDefault="003C2561" w:rsidP="003C2561">
            <w:pPr>
              <w:pStyle w:val="Zerrenda-paragrafoa"/>
              <w:numPr>
                <w:ilvl w:val="0"/>
                <w:numId w:val="1"/>
              </w:num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2.4.12</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5" w:name="_Toc21087643"/>
            <w:r w:rsidRPr="00354A51">
              <w:rPr>
                <w:rFonts w:asciiTheme="minorHAnsi" w:hAnsiTheme="minorHAnsi" w:cstheme="minorHAnsi"/>
                <w:sz w:val="20"/>
                <w:szCs w:val="20"/>
                <w:lang w:val="eu-ES" w:eastAsia="es-ES"/>
              </w:rPr>
              <w:t>Kontratua azkentzea (ADO fasea)</w:t>
            </w:r>
            <w:bookmarkEnd w:id="15"/>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DC2E1F" w:rsidRPr="00354A51" w:rsidRDefault="00DC2E1F" w:rsidP="00123B05">
            <w:pPr>
              <w:spacing w:after="0" w:line="240" w:lineRule="auto"/>
              <w:jc w:val="both"/>
              <w:rPr>
                <w:color w:val="0070C0"/>
                <w:sz w:val="20"/>
                <w:szCs w:val="20"/>
                <w:lang w:val="eu-ES"/>
              </w:rPr>
            </w:pPr>
            <w:r w:rsidRPr="00354A51">
              <w:rPr>
                <w:color w:val="0070C0"/>
                <w:sz w:val="20"/>
                <w:szCs w:val="20"/>
                <w:lang w:val="eu-ES"/>
              </w:rPr>
              <w:t>A.6 BALDINTZA ERANSTEN DA (Etenarazlea):</w:t>
            </w:r>
          </w:p>
          <w:p w:rsidR="00DC2E1F" w:rsidRPr="00354A51" w:rsidRDefault="00DC2E1F" w:rsidP="00123B05">
            <w:pPr>
              <w:spacing w:after="0" w:line="240" w:lineRule="auto"/>
              <w:jc w:val="both"/>
              <w:rPr>
                <w:i/>
                <w:color w:val="0070C0"/>
                <w:sz w:val="20"/>
                <w:szCs w:val="20"/>
                <w:lang w:val="eu-ES"/>
              </w:rPr>
            </w:pPr>
          </w:p>
          <w:p w:rsidR="00123B05" w:rsidRPr="00354A51" w:rsidRDefault="00DC2E1F" w:rsidP="00123B05">
            <w:pPr>
              <w:spacing w:after="0" w:line="240" w:lineRule="auto"/>
              <w:jc w:val="both"/>
              <w:rPr>
                <w:i/>
                <w:color w:val="0070C0"/>
                <w:sz w:val="20"/>
                <w:szCs w:val="20"/>
                <w:lang w:val="eu-ES"/>
              </w:rPr>
            </w:pPr>
            <w:r w:rsidRPr="00354A51">
              <w:rPr>
                <w:i/>
                <w:color w:val="0070C0"/>
                <w:sz w:val="20"/>
                <w:szCs w:val="20"/>
                <w:lang w:val="eu-ES"/>
              </w:rPr>
              <w:t>“Materialki egiaztatu dela, hala dagokionean, egindako inbertsioa benetan eta modu egokian egin dela burutu arte.”</w:t>
            </w:r>
          </w:p>
          <w:p w:rsidR="00DC2E1F" w:rsidRPr="00354A51" w:rsidRDefault="00DC2E1F" w:rsidP="00123B05">
            <w:pPr>
              <w:spacing w:after="0" w:line="240" w:lineRule="auto"/>
              <w:jc w:val="both"/>
              <w:rPr>
                <w:rFonts w:asciiTheme="minorHAnsi" w:hAnsiTheme="minorHAnsi" w:cstheme="minorHAnsi"/>
                <w:sz w:val="20"/>
                <w:szCs w:val="20"/>
                <w:lang w:val="eu-ES" w:eastAsia="es-ES"/>
              </w:rPr>
            </w:pPr>
          </w:p>
        </w:tc>
        <w:tc>
          <w:tcPr>
            <w:tcW w:w="5390" w:type="dxa"/>
            <w:vAlign w:val="center"/>
          </w:tcPr>
          <w:p w:rsidR="00123B05" w:rsidRPr="00354A51" w:rsidRDefault="00DC2E1F" w:rsidP="00123B05">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Gidaren berrikuspena.</w:t>
            </w: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2.5</w:t>
            </w:r>
          </w:p>
        </w:tc>
        <w:tc>
          <w:tcPr>
            <w:tcW w:w="8649" w:type="dxa"/>
            <w:gridSpan w:val="4"/>
            <w:vAlign w:val="center"/>
          </w:tcPr>
          <w:p w:rsidR="00123B05" w:rsidRPr="00354A51" w:rsidRDefault="00123B05" w:rsidP="00123B05">
            <w:pPr>
              <w:spacing w:after="0" w:line="240" w:lineRule="auto"/>
              <w:jc w:val="both"/>
              <w:rPr>
                <w:rFonts w:asciiTheme="minorHAnsi" w:hAnsiTheme="minorHAnsi" w:cstheme="minorHAnsi"/>
                <w:bCs/>
                <w:sz w:val="20"/>
                <w:szCs w:val="20"/>
                <w:lang w:val="eu-ES"/>
              </w:rPr>
            </w:pPr>
            <w:bookmarkStart w:id="16" w:name="_Toc21087645"/>
            <w:r w:rsidRPr="00354A51">
              <w:rPr>
                <w:rFonts w:asciiTheme="minorHAnsi" w:hAnsiTheme="minorHAnsi" w:cstheme="minorHAnsi"/>
                <w:sz w:val="20"/>
                <w:szCs w:val="20"/>
                <w:lang w:val="eu-ES" w:eastAsia="es-ES"/>
              </w:rPr>
              <w:t>Zerbitzua emateko espedienteak</w:t>
            </w:r>
            <w:bookmarkEnd w:id="16"/>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123B05" w:rsidRPr="00354A51" w:rsidTr="00624386">
        <w:trPr>
          <w:gridAfter w:val="1"/>
          <w:wAfter w:w="8" w:type="dxa"/>
        </w:trPr>
        <w:tc>
          <w:tcPr>
            <w:tcW w:w="284" w:type="dxa"/>
            <w:vAlign w:val="center"/>
          </w:tcPr>
          <w:p w:rsidR="00123B05" w:rsidRPr="00354A51" w:rsidRDefault="00123B05" w:rsidP="00123B05">
            <w:pPr>
              <w:spacing w:after="0" w:line="240" w:lineRule="auto"/>
              <w:jc w:val="center"/>
              <w:rPr>
                <w:rFonts w:asciiTheme="minorHAnsi" w:hAnsiTheme="minorHAnsi" w:cstheme="minorHAnsi"/>
                <w:sz w:val="20"/>
                <w:szCs w:val="20"/>
                <w:lang w:val="eu-ES"/>
              </w:rPr>
            </w:pPr>
          </w:p>
        </w:tc>
        <w:tc>
          <w:tcPr>
            <w:tcW w:w="851" w:type="dxa"/>
            <w:gridSpan w:val="2"/>
            <w:vAlign w:val="center"/>
          </w:tcPr>
          <w:p w:rsidR="00123B05" w:rsidRPr="00354A51" w:rsidRDefault="00123B05" w:rsidP="00123B05">
            <w:pPr>
              <w:spacing w:after="0" w:line="240" w:lineRule="auto"/>
              <w:rPr>
                <w:rFonts w:asciiTheme="minorHAnsi" w:hAnsiTheme="minorHAnsi" w:cstheme="minorHAnsi"/>
                <w:sz w:val="20"/>
                <w:szCs w:val="20"/>
                <w:lang w:val="eu-ES"/>
              </w:rPr>
            </w:pPr>
          </w:p>
        </w:tc>
        <w:tc>
          <w:tcPr>
            <w:tcW w:w="992" w:type="dxa"/>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2.5.1</w:t>
            </w:r>
          </w:p>
        </w:tc>
        <w:tc>
          <w:tcPr>
            <w:tcW w:w="7657" w:type="dxa"/>
            <w:gridSpan w:val="3"/>
            <w:vAlign w:val="center"/>
          </w:tcPr>
          <w:p w:rsidR="00123B05" w:rsidRPr="00354A51" w:rsidRDefault="00123B05" w:rsidP="00123B05">
            <w:pPr>
              <w:spacing w:after="0" w:line="240" w:lineRule="auto"/>
              <w:jc w:val="both"/>
              <w:rPr>
                <w:rFonts w:asciiTheme="minorHAnsi" w:hAnsiTheme="minorHAnsi" w:cstheme="minorHAnsi"/>
                <w:sz w:val="20"/>
                <w:szCs w:val="20"/>
                <w:lang w:val="eu-ES" w:eastAsia="es-ES"/>
              </w:rPr>
            </w:pPr>
            <w:bookmarkStart w:id="17" w:name="_Toc21087646"/>
            <w:r w:rsidRPr="00354A51">
              <w:rPr>
                <w:rFonts w:asciiTheme="minorHAnsi" w:hAnsiTheme="minorHAnsi" w:cstheme="minorHAnsi"/>
                <w:sz w:val="20"/>
                <w:szCs w:val="20"/>
                <w:lang w:val="eu-ES" w:eastAsia="es-ES"/>
              </w:rPr>
              <w:t>Gastuaren onarpena (RC fasea 5.000 biztanletik beherakoentzat/A)</w:t>
            </w:r>
            <w:bookmarkEnd w:id="17"/>
          </w:p>
        </w:tc>
        <w:tc>
          <w:tcPr>
            <w:tcW w:w="5390" w:type="dxa"/>
            <w:vAlign w:val="center"/>
          </w:tcPr>
          <w:p w:rsidR="00123B05" w:rsidRPr="00354A51" w:rsidRDefault="00123B05" w:rsidP="00123B05">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B.10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kentzen da):</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p>
          <w:p w:rsidR="00C9105D" w:rsidRPr="00354A51" w:rsidRDefault="00C9105D" w:rsidP="00C9105D">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Konstituzio Auzitegiak SPKL-</w:t>
            </w:r>
            <w:proofErr w:type="spellStart"/>
            <w:r w:rsidRPr="00354A51">
              <w:rPr>
                <w:rFonts w:asciiTheme="minorHAnsi" w:hAnsiTheme="minorHAnsi" w:cstheme="minorHAnsi"/>
                <w:color w:val="00B050"/>
                <w:sz w:val="20"/>
                <w:szCs w:val="20"/>
                <w:lang w:val="eu-ES"/>
              </w:rPr>
              <w:t>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2.5.5</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18" w:name="_Toc21087650"/>
            <w:r w:rsidRPr="00354A51">
              <w:rPr>
                <w:rFonts w:asciiTheme="minorHAnsi" w:hAnsiTheme="minorHAnsi" w:cstheme="minorHAnsi"/>
                <w:sz w:val="20"/>
                <w:szCs w:val="20"/>
                <w:lang w:val="eu-ES" w:eastAsia="es-ES"/>
              </w:rPr>
              <w:t>Prezioak berrikustea (AD/ADO fasea)</w:t>
            </w:r>
            <w:bookmarkEnd w:id="18"/>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B83673" w:rsidRPr="00354A51" w:rsidTr="00624386">
        <w:trPr>
          <w:gridAfter w:val="1"/>
          <w:wAfter w:w="8" w:type="dxa"/>
        </w:trPr>
        <w:tc>
          <w:tcPr>
            <w:tcW w:w="284" w:type="dxa"/>
            <w:vAlign w:val="center"/>
          </w:tcPr>
          <w:p w:rsidR="00B83673" w:rsidRPr="00354A51" w:rsidRDefault="00B83673"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B83673" w:rsidRPr="00354A51" w:rsidRDefault="00B83673" w:rsidP="00C9105D">
            <w:pPr>
              <w:spacing w:after="0" w:line="240" w:lineRule="auto"/>
              <w:rPr>
                <w:rFonts w:asciiTheme="minorHAnsi" w:hAnsiTheme="minorHAnsi" w:cstheme="minorHAnsi"/>
                <w:sz w:val="20"/>
                <w:szCs w:val="20"/>
                <w:lang w:val="eu-ES"/>
              </w:rPr>
            </w:pPr>
          </w:p>
        </w:tc>
        <w:tc>
          <w:tcPr>
            <w:tcW w:w="992" w:type="dxa"/>
            <w:vAlign w:val="center"/>
          </w:tcPr>
          <w:p w:rsidR="00B83673" w:rsidRPr="00354A51" w:rsidRDefault="00B83673" w:rsidP="00C9105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B83673" w:rsidRPr="00354A51" w:rsidRDefault="00B83673" w:rsidP="002771DE">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B83673" w:rsidRPr="00354A51" w:rsidRDefault="00B83673" w:rsidP="002771DE">
            <w:pPr>
              <w:widowControl w:val="0"/>
              <w:autoSpaceDE w:val="0"/>
              <w:autoSpaceDN w:val="0"/>
              <w:adjustRightInd w:val="0"/>
              <w:spacing w:after="0" w:line="240" w:lineRule="auto"/>
              <w:ind w:left="68" w:right="68"/>
              <w:jc w:val="both"/>
              <w:rPr>
                <w:rFonts w:cs="Calibri"/>
                <w:color w:val="0070C0"/>
                <w:sz w:val="20"/>
                <w:szCs w:val="20"/>
                <w:lang w:val="eu-ES"/>
              </w:rPr>
            </w:pPr>
          </w:p>
          <w:p w:rsidR="00B83673" w:rsidRPr="00354A51" w:rsidRDefault="00B83673" w:rsidP="002771DE">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cs="Calibri"/>
                <w:i/>
                <w:color w:val="0070C0"/>
                <w:sz w:val="20"/>
                <w:szCs w:val="20"/>
                <w:lang w:val="eu-ES"/>
              </w:rPr>
              <w:t xml:space="preserve">“Honako kasu </w:t>
            </w:r>
            <w:proofErr w:type="spellStart"/>
            <w:r w:rsidRPr="00354A51">
              <w:rPr>
                <w:rFonts w:cs="Calibri"/>
                <w:i/>
                <w:color w:val="0070C0"/>
                <w:sz w:val="20"/>
                <w:szCs w:val="20"/>
                <w:lang w:val="eu-ES"/>
              </w:rPr>
              <w:t>hauetakoren</w:t>
            </w:r>
            <w:proofErr w:type="spellEnd"/>
            <w:r w:rsidRPr="00354A51">
              <w:rPr>
                <w:rFonts w:cs="Calibri"/>
                <w:i/>
                <w:color w:val="0070C0"/>
                <w:sz w:val="20"/>
                <w:szCs w:val="20"/>
                <w:lang w:val="eu-ES"/>
              </w:rPr>
              <w:t xml:space="preserve"> bat izatea:</w:t>
            </w:r>
          </w:p>
          <w:p w:rsidR="00B83673" w:rsidRPr="00354A51" w:rsidRDefault="00B83673" w:rsidP="002771DE">
            <w:pPr>
              <w:widowControl w:val="0"/>
              <w:autoSpaceDE w:val="0"/>
              <w:autoSpaceDN w:val="0"/>
              <w:adjustRightInd w:val="0"/>
              <w:spacing w:after="0" w:line="240" w:lineRule="auto"/>
              <w:ind w:left="68" w:right="68"/>
              <w:jc w:val="both"/>
              <w:rPr>
                <w:rFonts w:cs="Calibri"/>
                <w:i/>
                <w:color w:val="0070C0"/>
                <w:sz w:val="20"/>
                <w:szCs w:val="20"/>
                <w:lang w:val="eu-ES"/>
              </w:rPr>
            </w:pPr>
          </w:p>
          <w:p w:rsidR="00B83673" w:rsidRPr="00354A51" w:rsidRDefault="00B83673" w:rsidP="002771DE">
            <w:pPr>
              <w:widowControl w:val="0"/>
              <w:numPr>
                <w:ilvl w:val="0"/>
                <w:numId w:val="17"/>
              </w:numPr>
              <w:autoSpaceDE w:val="0"/>
              <w:autoSpaceDN w:val="0"/>
              <w:adjustRightInd w:val="0"/>
              <w:spacing w:after="0" w:line="240" w:lineRule="auto"/>
              <w:ind w:left="285" w:right="68" w:hanging="219"/>
              <w:jc w:val="both"/>
              <w:rPr>
                <w:rFonts w:cs="Calibri"/>
                <w:i/>
                <w:color w:val="0070C0"/>
                <w:sz w:val="20"/>
                <w:szCs w:val="20"/>
                <w:lang w:val="eu-ES"/>
              </w:rPr>
            </w:pPr>
            <w:proofErr w:type="spellStart"/>
            <w:r w:rsidRPr="00354A51">
              <w:rPr>
                <w:rFonts w:cs="Calibri"/>
                <w:i/>
                <w:color w:val="0070C0"/>
                <w:sz w:val="20"/>
                <w:szCs w:val="20"/>
                <w:lang w:val="eu-ES"/>
              </w:rPr>
              <w:t>Berrikusten</w:t>
            </w:r>
            <w:proofErr w:type="spellEnd"/>
            <w:r w:rsidRPr="00354A51">
              <w:rPr>
                <w:rFonts w:cs="Calibri"/>
                <w:i/>
                <w:color w:val="0070C0"/>
                <w:sz w:val="20"/>
                <w:szCs w:val="20"/>
                <w:lang w:val="eu-ES"/>
              </w:rPr>
              <w:t xml:space="preserve"> den prezioari dagokion kontratuan inbertsioa berreskuratzeko epea bost urte edo gehiago izatea.</w:t>
            </w:r>
          </w:p>
          <w:p w:rsidR="00B83673" w:rsidRPr="00354A51" w:rsidRDefault="00B83673" w:rsidP="002771DE">
            <w:pPr>
              <w:widowControl w:val="0"/>
              <w:numPr>
                <w:ilvl w:val="0"/>
                <w:numId w:val="17"/>
              </w:numPr>
              <w:autoSpaceDE w:val="0"/>
              <w:autoSpaceDN w:val="0"/>
              <w:adjustRightInd w:val="0"/>
              <w:spacing w:after="0" w:line="240" w:lineRule="auto"/>
              <w:ind w:left="285" w:right="68" w:hanging="219"/>
              <w:jc w:val="both"/>
              <w:rPr>
                <w:rFonts w:asciiTheme="minorHAnsi" w:hAnsiTheme="minorHAnsi" w:cstheme="minorHAnsi"/>
                <w:sz w:val="20"/>
                <w:szCs w:val="20"/>
                <w:lang w:val="eu-ES" w:eastAsia="es-ES"/>
              </w:rPr>
            </w:pPr>
            <w:r w:rsidRPr="00354A51">
              <w:rPr>
                <w:rFonts w:cs="Calibri"/>
                <w:i/>
                <w:color w:val="0070C0"/>
                <w:sz w:val="20"/>
                <w:szCs w:val="20"/>
                <w:lang w:val="eu-ES"/>
              </w:rPr>
              <w:t>Erabiliko diren lehengaiek, bitarteko ondasunek eta energiak kontratuaren lizitazioaren oinarrizko aurrekontuan duten partaidetzaren batura aurrekontu horren ehuneko 20 baino handiagoa izatea, eta baldintza-agiriak adieraztea zer pisu duen ehuneko 1etik gorako partaidetza duen lehengai, bitarteko ondasun edo hornidura elektroniko bakoitzaren pisua.”</w:t>
            </w:r>
          </w:p>
          <w:p w:rsidR="00B83673" w:rsidRPr="00354A51" w:rsidRDefault="00B83673" w:rsidP="00B83673">
            <w:pPr>
              <w:widowControl w:val="0"/>
              <w:autoSpaceDE w:val="0"/>
              <w:autoSpaceDN w:val="0"/>
              <w:adjustRightInd w:val="0"/>
              <w:spacing w:after="0" w:line="240" w:lineRule="auto"/>
              <w:ind w:left="285" w:right="68"/>
              <w:jc w:val="both"/>
              <w:rPr>
                <w:rFonts w:asciiTheme="minorHAnsi" w:hAnsiTheme="minorHAnsi" w:cstheme="minorHAnsi"/>
                <w:sz w:val="20"/>
                <w:szCs w:val="20"/>
                <w:lang w:val="eu-ES" w:eastAsia="es-ES"/>
              </w:rPr>
            </w:pPr>
          </w:p>
        </w:tc>
        <w:tc>
          <w:tcPr>
            <w:tcW w:w="5390" w:type="dxa"/>
            <w:vMerge w:val="restart"/>
            <w:vAlign w:val="center"/>
          </w:tcPr>
          <w:p w:rsidR="00B83673" w:rsidRPr="00354A51" w:rsidRDefault="00B83673"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B83673" w:rsidRPr="00354A51" w:rsidTr="00624386">
        <w:trPr>
          <w:gridAfter w:val="1"/>
          <w:wAfter w:w="8" w:type="dxa"/>
        </w:trPr>
        <w:tc>
          <w:tcPr>
            <w:tcW w:w="284" w:type="dxa"/>
            <w:vAlign w:val="center"/>
          </w:tcPr>
          <w:p w:rsidR="00B83673" w:rsidRPr="00354A51" w:rsidRDefault="00B83673"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B83673" w:rsidRPr="00354A51" w:rsidRDefault="00B83673" w:rsidP="00C9105D">
            <w:pPr>
              <w:spacing w:after="0" w:line="240" w:lineRule="auto"/>
              <w:rPr>
                <w:rFonts w:asciiTheme="minorHAnsi" w:hAnsiTheme="minorHAnsi" w:cstheme="minorHAnsi"/>
                <w:sz w:val="20"/>
                <w:szCs w:val="20"/>
                <w:lang w:val="eu-ES"/>
              </w:rPr>
            </w:pPr>
          </w:p>
        </w:tc>
        <w:tc>
          <w:tcPr>
            <w:tcW w:w="992" w:type="dxa"/>
            <w:vAlign w:val="center"/>
          </w:tcPr>
          <w:p w:rsidR="00B83673" w:rsidRPr="00354A51" w:rsidRDefault="00B83673" w:rsidP="00C9105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B83673" w:rsidRPr="00354A51" w:rsidRDefault="00B83673"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B83673" w:rsidRPr="00354A51" w:rsidRDefault="00B83673" w:rsidP="00C9105D">
            <w:pPr>
              <w:spacing w:after="0" w:line="240" w:lineRule="auto"/>
              <w:jc w:val="both"/>
              <w:rPr>
                <w:rFonts w:asciiTheme="minorHAnsi" w:hAnsiTheme="minorHAnsi" w:cstheme="minorHAnsi"/>
                <w:color w:val="0070C0"/>
                <w:sz w:val="20"/>
                <w:szCs w:val="20"/>
                <w:lang w:val="eu-ES" w:eastAsia="es-ES"/>
              </w:rPr>
            </w:pPr>
          </w:p>
          <w:p w:rsidR="00B83673" w:rsidRPr="00354A51" w:rsidRDefault="00B83673" w:rsidP="00C9105D">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color w:val="0070C0"/>
                <w:sz w:val="20"/>
                <w:szCs w:val="20"/>
                <w:lang w:val="eu-ES" w:eastAsia="es-ES"/>
              </w:rPr>
              <w:t>“</w:t>
            </w:r>
            <w:r w:rsidRPr="00354A51">
              <w:rPr>
                <w:rFonts w:asciiTheme="minorHAnsi" w:hAnsiTheme="minorHAnsi" w:cstheme="minorHAnsi"/>
                <w:i/>
                <w:color w:val="0070C0"/>
                <w:sz w:val="20"/>
                <w:szCs w:val="20"/>
                <w:lang w:val="eu-ES" w:eastAsia="es-ES"/>
              </w:rPr>
              <w:t>Formalizatu zenetik urtebete igarota izatea.”</w:t>
            </w:r>
          </w:p>
          <w:p w:rsidR="00B83673" w:rsidRPr="00354A51" w:rsidRDefault="00B83673" w:rsidP="00C9105D">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B83673" w:rsidRPr="00354A51" w:rsidRDefault="00B83673"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2.5.6</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19" w:name="_Toc21087651"/>
            <w:proofErr w:type="spellStart"/>
            <w:r w:rsidRPr="00354A51">
              <w:rPr>
                <w:rFonts w:asciiTheme="minorHAnsi" w:hAnsiTheme="minorHAnsi" w:cstheme="minorHAnsi"/>
                <w:sz w:val="20"/>
                <w:szCs w:val="20"/>
                <w:lang w:val="eu-ES" w:eastAsia="es-ES"/>
              </w:rPr>
              <w:t>Ekarpenengatiko</w:t>
            </w:r>
            <w:proofErr w:type="spellEnd"/>
            <w:r w:rsidRPr="00354A51">
              <w:rPr>
                <w:rFonts w:asciiTheme="minorHAnsi" w:hAnsiTheme="minorHAnsi" w:cstheme="minorHAnsi"/>
                <w:sz w:val="20"/>
                <w:szCs w:val="20"/>
                <w:lang w:val="eu-ES" w:eastAsia="es-ES"/>
              </w:rPr>
              <w:t xml:space="preserve"> ordainketak (O fasea)</w:t>
            </w:r>
            <w:bookmarkEnd w:id="19"/>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2F6E0D" w:rsidRPr="00354A51" w:rsidRDefault="002F6E0D" w:rsidP="002F6E0D">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2F6E0D" w:rsidRPr="00354A51" w:rsidRDefault="002F6E0D" w:rsidP="002F6E0D">
            <w:pPr>
              <w:widowControl w:val="0"/>
              <w:autoSpaceDE w:val="0"/>
              <w:autoSpaceDN w:val="0"/>
              <w:adjustRightInd w:val="0"/>
              <w:spacing w:after="0" w:line="240" w:lineRule="auto"/>
              <w:ind w:right="68"/>
              <w:jc w:val="both"/>
              <w:rPr>
                <w:rFonts w:cs="Calibri"/>
                <w:i/>
                <w:color w:val="0070C0"/>
                <w:sz w:val="20"/>
                <w:szCs w:val="20"/>
                <w:lang w:val="eu-ES"/>
              </w:rPr>
            </w:pPr>
          </w:p>
          <w:p w:rsidR="009C5051" w:rsidRPr="00354A51" w:rsidRDefault="009C5051" w:rsidP="009C5051">
            <w:pPr>
              <w:widowControl w:val="0"/>
              <w:numPr>
                <w:ilvl w:val="0"/>
                <w:numId w:val="18"/>
              </w:numPr>
              <w:autoSpaceDE w:val="0"/>
              <w:autoSpaceDN w:val="0"/>
              <w:adjustRightInd w:val="0"/>
              <w:spacing w:after="0" w:line="240" w:lineRule="auto"/>
              <w:ind w:left="339" w:right="68" w:hanging="142"/>
              <w:jc w:val="both"/>
              <w:rPr>
                <w:rFonts w:cs="Calibri"/>
                <w:i/>
                <w:color w:val="0070C0"/>
                <w:sz w:val="20"/>
                <w:szCs w:val="20"/>
                <w:lang w:val="eu-ES"/>
              </w:rPr>
            </w:pPr>
            <w:r w:rsidRPr="00354A51">
              <w:rPr>
                <w:rFonts w:cs="Calibri"/>
                <w:i/>
                <w:color w:val="0070C0"/>
                <w:sz w:val="20"/>
                <w:szCs w:val="20"/>
                <w:lang w:val="eu-ES"/>
              </w:rPr>
              <w:t>Formalizatu zenetik urtebete igarota izatea.</w:t>
            </w:r>
          </w:p>
          <w:p w:rsidR="009C5051" w:rsidRPr="00354A51" w:rsidRDefault="009C5051" w:rsidP="009C5051">
            <w:pPr>
              <w:widowControl w:val="0"/>
              <w:numPr>
                <w:ilvl w:val="0"/>
                <w:numId w:val="18"/>
              </w:numPr>
              <w:autoSpaceDE w:val="0"/>
              <w:autoSpaceDN w:val="0"/>
              <w:adjustRightInd w:val="0"/>
              <w:spacing w:after="0" w:line="240" w:lineRule="auto"/>
              <w:ind w:left="339" w:right="68" w:hanging="142"/>
              <w:jc w:val="both"/>
              <w:rPr>
                <w:rFonts w:cs="Calibri"/>
                <w:i/>
                <w:color w:val="0070C0"/>
                <w:sz w:val="20"/>
                <w:szCs w:val="20"/>
                <w:lang w:val="eu-ES"/>
              </w:rPr>
            </w:pPr>
            <w:r w:rsidRPr="00354A51">
              <w:rPr>
                <w:rFonts w:cs="Calibri"/>
                <w:i/>
                <w:color w:val="0070C0"/>
                <w:sz w:val="20"/>
                <w:szCs w:val="20"/>
                <w:lang w:val="eu-ES"/>
              </w:rPr>
              <w:t>Administrazio-klausula partikularren agirian aurreikusitako berrikuspen-formula aplikatzen da, aurrez zehazturiko aldizkako berrikuspena denean.</w:t>
            </w:r>
          </w:p>
          <w:p w:rsidR="009C5051" w:rsidRPr="00354A51" w:rsidRDefault="009C5051" w:rsidP="009C5051">
            <w:pPr>
              <w:widowControl w:val="0"/>
              <w:numPr>
                <w:ilvl w:val="0"/>
                <w:numId w:val="18"/>
              </w:numPr>
              <w:autoSpaceDE w:val="0"/>
              <w:autoSpaceDN w:val="0"/>
              <w:adjustRightInd w:val="0"/>
              <w:spacing w:after="0" w:line="240" w:lineRule="auto"/>
              <w:ind w:left="339" w:right="68" w:hanging="142"/>
              <w:jc w:val="both"/>
              <w:rPr>
                <w:rFonts w:cs="Calibri"/>
                <w:i/>
                <w:color w:val="0070C0"/>
                <w:sz w:val="20"/>
                <w:szCs w:val="20"/>
                <w:lang w:val="eu-ES"/>
              </w:rPr>
            </w:pPr>
            <w:r w:rsidRPr="00354A51">
              <w:rPr>
                <w:rFonts w:cs="Calibri"/>
                <w:i/>
                <w:color w:val="0070C0"/>
                <w:sz w:val="20"/>
                <w:szCs w:val="20"/>
                <w:lang w:val="eu-ES"/>
              </w:rPr>
              <w:t xml:space="preserve">Idazkariaren aldeko txostena badago, edo aholkularitza juridikoaren </w:t>
            </w:r>
            <w:proofErr w:type="spellStart"/>
            <w:r w:rsidRPr="00354A51">
              <w:rPr>
                <w:rFonts w:cs="Calibri"/>
                <w:i/>
                <w:color w:val="0070C0"/>
                <w:sz w:val="20"/>
                <w:szCs w:val="20"/>
                <w:lang w:val="eu-ES"/>
              </w:rPr>
              <w:t>titularrarena</w:t>
            </w:r>
            <w:proofErr w:type="spellEnd"/>
            <w:r w:rsidRPr="00354A51">
              <w:rPr>
                <w:rFonts w:cs="Calibri"/>
                <w:i/>
                <w:color w:val="0070C0"/>
                <w:sz w:val="20"/>
                <w:szCs w:val="20"/>
                <w:lang w:val="eu-ES"/>
              </w:rPr>
              <w:t xml:space="preserve"> biztanle-kopuru handiko udalerrien kasuan.</w:t>
            </w:r>
          </w:p>
          <w:p w:rsidR="00C9105D" w:rsidRPr="00354A51" w:rsidRDefault="009C5051" w:rsidP="009C5051">
            <w:pPr>
              <w:spacing w:after="0" w:line="240" w:lineRule="auto"/>
              <w:jc w:val="both"/>
              <w:rPr>
                <w:rFonts w:cs="Calibri"/>
                <w:i/>
                <w:color w:val="0070C0"/>
                <w:sz w:val="20"/>
                <w:szCs w:val="20"/>
                <w:lang w:val="eu-ES"/>
              </w:rPr>
            </w:pPr>
            <w:r w:rsidRPr="00354A51">
              <w:rPr>
                <w:rFonts w:cs="Calibri"/>
                <w:i/>
                <w:color w:val="0070C0"/>
                <w:sz w:val="20"/>
                <w:szCs w:val="20"/>
                <w:lang w:val="eu-ES"/>
              </w:rPr>
              <w:t>(Prezioen berrikuspena sartzen denean)</w:t>
            </w:r>
          </w:p>
          <w:p w:rsidR="002F6E0D" w:rsidRPr="00354A51" w:rsidRDefault="002F6E0D" w:rsidP="009C5051">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2.5.7</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0" w:name="_Toc21087652"/>
            <w:r w:rsidRPr="00354A51">
              <w:rPr>
                <w:rFonts w:asciiTheme="minorHAnsi" w:hAnsiTheme="minorHAnsi" w:cstheme="minorHAnsi"/>
                <w:sz w:val="20"/>
                <w:szCs w:val="20"/>
                <w:lang w:val="eu-ES" w:eastAsia="es-ES"/>
              </w:rPr>
              <w:t>Ordainketak emakidadunari (O fasea)</w:t>
            </w:r>
            <w:bookmarkEnd w:id="20"/>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601CD9" w:rsidRPr="00354A51" w:rsidRDefault="00601CD9" w:rsidP="00601CD9">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601CD9" w:rsidRPr="00354A51" w:rsidRDefault="00601CD9" w:rsidP="00601CD9">
            <w:pPr>
              <w:widowControl w:val="0"/>
              <w:autoSpaceDE w:val="0"/>
              <w:autoSpaceDN w:val="0"/>
              <w:adjustRightInd w:val="0"/>
              <w:spacing w:after="0" w:line="240" w:lineRule="auto"/>
              <w:ind w:right="68"/>
              <w:jc w:val="both"/>
              <w:rPr>
                <w:rFonts w:cs="Calibri"/>
                <w:i/>
                <w:color w:val="0070C0"/>
                <w:sz w:val="20"/>
                <w:szCs w:val="20"/>
                <w:lang w:val="eu-ES"/>
              </w:rPr>
            </w:pPr>
          </w:p>
          <w:p w:rsidR="00601CD9" w:rsidRPr="00354A51" w:rsidRDefault="00601CD9" w:rsidP="00601CD9">
            <w:pPr>
              <w:widowControl w:val="0"/>
              <w:numPr>
                <w:ilvl w:val="0"/>
                <w:numId w:val="18"/>
              </w:numPr>
              <w:autoSpaceDE w:val="0"/>
              <w:autoSpaceDN w:val="0"/>
              <w:adjustRightInd w:val="0"/>
              <w:spacing w:after="0" w:line="240" w:lineRule="auto"/>
              <w:ind w:left="339" w:right="68" w:hanging="142"/>
              <w:jc w:val="both"/>
              <w:rPr>
                <w:rFonts w:cs="Calibri"/>
                <w:i/>
                <w:color w:val="0070C0"/>
                <w:sz w:val="20"/>
                <w:szCs w:val="20"/>
                <w:lang w:val="eu-ES"/>
              </w:rPr>
            </w:pPr>
            <w:r w:rsidRPr="00354A51">
              <w:rPr>
                <w:rFonts w:cs="Calibri"/>
                <w:i/>
                <w:color w:val="0070C0"/>
                <w:sz w:val="20"/>
                <w:szCs w:val="20"/>
                <w:lang w:val="eu-ES"/>
              </w:rPr>
              <w:t>Formalizatu zenetik urtebete igarota izatea.</w:t>
            </w:r>
          </w:p>
          <w:p w:rsidR="00601CD9" w:rsidRPr="00354A51" w:rsidRDefault="00601CD9" w:rsidP="00601CD9">
            <w:pPr>
              <w:widowControl w:val="0"/>
              <w:numPr>
                <w:ilvl w:val="0"/>
                <w:numId w:val="18"/>
              </w:numPr>
              <w:autoSpaceDE w:val="0"/>
              <w:autoSpaceDN w:val="0"/>
              <w:adjustRightInd w:val="0"/>
              <w:spacing w:after="0" w:line="240" w:lineRule="auto"/>
              <w:ind w:left="339" w:right="68" w:hanging="142"/>
              <w:jc w:val="both"/>
              <w:rPr>
                <w:rFonts w:cs="Calibri"/>
                <w:i/>
                <w:color w:val="0070C0"/>
                <w:sz w:val="20"/>
                <w:szCs w:val="20"/>
                <w:lang w:val="eu-ES"/>
              </w:rPr>
            </w:pPr>
            <w:r w:rsidRPr="00354A51">
              <w:rPr>
                <w:rFonts w:cs="Calibri"/>
                <w:i/>
                <w:color w:val="0070C0"/>
                <w:sz w:val="20"/>
                <w:szCs w:val="20"/>
                <w:lang w:val="eu-ES"/>
              </w:rPr>
              <w:t>Administrazio-klausula partikularren agirian aurreikusitako berrikuspen-formula aplikatzen da, aurrez zehazturiko aldizkako berrikuspena denean.</w:t>
            </w:r>
          </w:p>
          <w:p w:rsidR="00601CD9" w:rsidRPr="00354A51" w:rsidRDefault="00601CD9" w:rsidP="00601CD9">
            <w:pPr>
              <w:widowControl w:val="0"/>
              <w:numPr>
                <w:ilvl w:val="0"/>
                <w:numId w:val="18"/>
              </w:numPr>
              <w:autoSpaceDE w:val="0"/>
              <w:autoSpaceDN w:val="0"/>
              <w:adjustRightInd w:val="0"/>
              <w:spacing w:after="0" w:line="240" w:lineRule="auto"/>
              <w:ind w:left="339" w:right="68" w:hanging="142"/>
              <w:jc w:val="both"/>
              <w:rPr>
                <w:rFonts w:cs="Calibri"/>
                <w:i/>
                <w:color w:val="0070C0"/>
                <w:sz w:val="20"/>
                <w:szCs w:val="20"/>
                <w:lang w:val="eu-ES"/>
              </w:rPr>
            </w:pPr>
            <w:r w:rsidRPr="00354A51">
              <w:rPr>
                <w:rFonts w:cs="Calibri"/>
                <w:i/>
                <w:color w:val="0070C0"/>
                <w:sz w:val="20"/>
                <w:szCs w:val="20"/>
                <w:lang w:val="eu-ES"/>
              </w:rPr>
              <w:t xml:space="preserve">Idazkariaren aldeko txostena badago, edo aholkularitza juridikoaren </w:t>
            </w:r>
            <w:proofErr w:type="spellStart"/>
            <w:r w:rsidRPr="00354A51">
              <w:rPr>
                <w:rFonts w:cs="Calibri"/>
                <w:i/>
                <w:color w:val="0070C0"/>
                <w:sz w:val="20"/>
                <w:szCs w:val="20"/>
                <w:lang w:val="eu-ES"/>
              </w:rPr>
              <w:t>titularrarena</w:t>
            </w:r>
            <w:proofErr w:type="spellEnd"/>
            <w:r w:rsidRPr="00354A51">
              <w:rPr>
                <w:rFonts w:cs="Calibri"/>
                <w:i/>
                <w:color w:val="0070C0"/>
                <w:sz w:val="20"/>
                <w:szCs w:val="20"/>
                <w:lang w:val="eu-ES"/>
              </w:rPr>
              <w:t xml:space="preserve"> biztanle-kopuru handiko udalerrien kasuan.</w:t>
            </w:r>
          </w:p>
          <w:p w:rsidR="00601CD9" w:rsidRPr="00354A51" w:rsidRDefault="00601CD9" w:rsidP="00601CD9">
            <w:pPr>
              <w:spacing w:after="0" w:line="240" w:lineRule="auto"/>
              <w:jc w:val="both"/>
              <w:rPr>
                <w:rFonts w:cs="Calibri"/>
                <w:i/>
                <w:color w:val="0070C0"/>
                <w:sz w:val="20"/>
                <w:szCs w:val="20"/>
                <w:lang w:val="eu-ES"/>
              </w:rPr>
            </w:pPr>
            <w:r w:rsidRPr="00354A51">
              <w:rPr>
                <w:rFonts w:cs="Calibri"/>
                <w:i/>
                <w:color w:val="0070C0"/>
                <w:sz w:val="20"/>
                <w:szCs w:val="20"/>
                <w:lang w:val="eu-ES"/>
              </w:rPr>
              <w:t>(Prezioen berrikuspena sartzen denean)</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w:t>
            </w:r>
          </w:p>
        </w:tc>
        <w:tc>
          <w:tcPr>
            <w:tcW w:w="8649" w:type="dxa"/>
            <w:gridSpan w:val="4"/>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Lanak administrazioak berak gauzatzea: lankidetza-kontratuak enpresa partikularrekin eta mandatuak baliabide propio pertsonifikatuei</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2.6.1</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Lankidetza enpresa partikularrekin</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2.6.1.1</w:t>
            </w: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1" w:name="_Toc21087660"/>
            <w:r w:rsidRPr="00354A51">
              <w:rPr>
                <w:rFonts w:asciiTheme="minorHAnsi" w:hAnsiTheme="minorHAnsi" w:cstheme="minorHAnsi"/>
                <w:sz w:val="20"/>
                <w:szCs w:val="20"/>
                <w:lang w:val="eu-ES" w:eastAsia="es-ES"/>
              </w:rPr>
              <w:t>Onarpena (A/RC fasea 5.000 biztanletik beherakoentzat)</w:t>
            </w:r>
            <w:bookmarkEnd w:id="21"/>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B.8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(SPKLREN 122.2 artikuluari egindako erreferentzia kentzen da):</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p>
          <w:p w:rsidR="00C9105D" w:rsidRPr="00354A51" w:rsidRDefault="00C9105D" w:rsidP="00C9105D">
            <w:pPr>
              <w:spacing w:after="0" w:line="240" w:lineRule="auto"/>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 xml:space="preserve">Klausula administratibo partikularren agiriak edo deskripzio-agiriak, gutxienez,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202.2 artikuluan zerrendatutako gauzatzeko baldintza berezietako bat ezartzen duela.”</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Konstituzio Auzitegiak SPKL-</w:t>
            </w:r>
            <w:proofErr w:type="spellStart"/>
            <w:r w:rsidRPr="00354A51">
              <w:rPr>
                <w:rFonts w:asciiTheme="minorHAnsi" w:hAnsiTheme="minorHAnsi" w:cstheme="minorHAnsi"/>
                <w:color w:val="00B050"/>
                <w:sz w:val="20"/>
                <w:szCs w:val="20"/>
                <w:lang w:val="eu-ES"/>
              </w:rPr>
              <w:t>ren</w:t>
            </w:r>
            <w:proofErr w:type="spellEnd"/>
            <w:r w:rsidRPr="00354A51">
              <w:rPr>
                <w:rFonts w:asciiTheme="minorHAnsi" w:hAnsiTheme="minorHAnsi" w:cstheme="minorHAnsi"/>
                <w:color w:val="00B050"/>
                <w:sz w:val="20"/>
                <w:szCs w:val="20"/>
                <w:lang w:val="eu-ES"/>
              </w:rPr>
              <w:t xml:space="preserve"> 122 artikuluko 2 apartatuaren zati bat eskumen-banaketaren ordenaren aurkakotzat jotzen du. (Osoko bilkura. 2021eko martxoaren 18ko 68/2021 epaia. 4261-2018 konstituziokontrakotasun-errekurtsoa).</w:t>
            </w:r>
          </w:p>
        </w:tc>
      </w:tr>
      <w:tr w:rsidR="00804DA5" w:rsidRPr="00354A51" w:rsidTr="00624386">
        <w:trPr>
          <w:gridAfter w:val="1"/>
          <w:wAfter w:w="8" w:type="dxa"/>
        </w:trPr>
        <w:tc>
          <w:tcPr>
            <w:tcW w:w="284" w:type="dxa"/>
            <w:vAlign w:val="center"/>
          </w:tcPr>
          <w:p w:rsidR="00804DA5" w:rsidRPr="00354A51" w:rsidRDefault="00804DA5"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804DA5" w:rsidRPr="00354A51" w:rsidRDefault="00804DA5" w:rsidP="00C9105D">
            <w:pPr>
              <w:spacing w:after="0" w:line="240" w:lineRule="auto"/>
              <w:rPr>
                <w:rFonts w:asciiTheme="minorHAnsi" w:hAnsiTheme="minorHAnsi" w:cstheme="minorHAnsi"/>
                <w:sz w:val="20"/>
                <w:szCs w:val="20"/>
                <w:lang w:val="eu-ES"/>
              </w:rPr>
            </w:pPr>
          </w:p>
        </w:tc>
        <w:tc>
          <w:tcPr>
            <w:tcW w:w="992" w:type="dxa"/>
            <w:vAlign w:val="center"/>
          </w:tcPr>
          <w:p w:rsidR="00804DA5" w:rsidRPr="00354A51" w:rsidRDefault="00804DA5" w:rsidP="00C9105D">
            <w:pPr>
              <w:spacing w:after="0" w:line="240" w:lineRule="auto"/>
              <w:rPr>
                <w:rFonts w:asciiTheme="minorHAnsi" w:hAnsiTheme="minorHAnsi" w:cstheme="minorHAnsi"/>
                <w:sz w:val="20"/>
                <w:szCs w:val="20"/>
                <w:lang w:val="eu-ES"/>
              </w:rPr>
            </w:pPr>
          </w:p>
        </w:tc>
        <w:tc>
          <w:tcPr>
            <w:tcW w:w="850" w:type="dxa"/>
            <w:vAlign w:val="center"/>
          </w:tcPr>
          <w:p w:rsidR="00804DA5" w:rsidRPr="00354A51" w:rsidRDefault="00804DA5"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804DA5" w:rsidRPr="00354A51" w:rsidRDefault="00804DA5" w:rsidP="00042E8C">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B.9 BALDINTZA ALDATU DA</w:t>
            </w:r>
            <w:r w:rsidR="00D3362E">
              <w:rPr>
                <w:rFonts w:asciiTheme="minorHAnsi" w:hAnsiTheme="minorHAnsi" w:cstheme="minorHAnsi"/>
                <w:color w:val="0070C0"/>
                <w:sz w:val="20"/>
                <w:szCs w:val="20"/>
                <w:lang w:val="eu-ES" w:eastAsia="es-ES"/>
              </w:rPr>
              <w:t xml:space="preserve"> (lehen betebeharra)</w:t>
            </w:r>
            <w:r w:rsidRPr="00354A51">
              <w:rPr>
                <w:rFonts w:asciiTheme="minorHAnsi" w:hAnsiTheme="minorHAnsi" w:cstheme="minorHAnsi"/>
                <w:color w:val="0070C0"/>
                <w:sz w:val="20"/>
                <w:szCs w:val="20"/>
                <w:lang w:val="eu-ES" w:eastAsia="es-ES"/>
              </w:rPr>
              <w:t>:</w:t>
            </w:r>
          </w:p>
          <w:p w:rsidR="00804DA5" w:rsidRPr="00354A51" w:rsidRDefault="00804DA5" w:rsidP="00042E8C">
            <w:pPr>
              <w:spacing w:after="0" w:line="240" w:lineRule="auto"/>
              <w:jc w:val="both"/>
              <w:rPr>
                <w:rFonts w:asciiTheme="minorHAnsi" w:hAnsiTheme="minorHAnsi" w:cstheme="minorHAnsi"/>
                <w:color w:val="0070C0"/>
                <w:sz w:val="20"/>
                <w:szCs w:val="20"/>
                <w:lang w:val="eu-ES" w:eastAsia="es-ES"/>
              </w:rPr>
            </w:pPr>
          </w:p>
          <w:p w:rsidR="00804DA5" w:rsidRPr="00354A51" w:rsidRDefault="00804DA5" w:rsidP="006D697D">
            <w:pPr>
              <w:widowControl w:val="0"/>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 xml:space="preserve">“…Balio zenbatetsia 2.000.000 eurokoa edo txikiagoa izatea, obren kasuan; hornidura- eta zerbitzu-kontratuen kasuan, berriz, balio hori </w:t>
            </w:r>
            <w:proofErr w:type="spellStart"/>
            <w:r w:rsidRPr="00354A51">
              <w:rPr>
                <w:i/>
                <w:color w:val="0070C0"/>
                <w:sz w:val="20"/>
                <w:szCs w:val="20"/>
                <w:lang w:val="eu-ES"/>
              </w:rPr>
              <w:t>SPKLren</w:t>
            </w:r>
            <w:proofErr w:type="spellEnd"/>
            <w:r w:rsidRPr="00354A51">
              <w:rPr>
                <w:i/>
                <w:color w:val="0070C0"/>
                <w:sz w:val="20"/>
                <w:szCs w:val="20"/>
                <w:lang w:val="eu-ES"/>
              </w:rPr>
              <w:t xml:space="preserve"> 21.1 artikuluaren a) letran eta 22.1 artikuluaren a) letran hurrenez hurren ezarritako zenbatekoaren edo haren eguneratzeen txikiagoa izatea….”</w:t>
            </w:r>
          </w:p>
          <w:p w:rsidR="00804DA5" w:rsidRPr="00354A51" w:rsidRDefault="00804DA5" w:rsidP="00042E8C">
            <w:pPr>
              <w:spacing w:after="0" w:line="240" w:lineRule="auto"/>
              <w:jc w:val="both"/>
              <w:rPr>
                <w:rFonts w:asciiTheme="minorHAnsi" w:hAnsiTheme="minorHAnsi" w:cstheme="minorHAnsi"/>
                <w:sz w:val="20"/>
                <w:szCs w:val="20"/>
                <w:lang w:val="eu-ES" w:eastAsia="es-ES"/>
              </w:rPr>
            </w:pPr>
          </w:p>
        </w:tc>
        <w:tc>
          <w:tcPr>
            <w:tcW w:w="5390" w:type="dxa"/>
            <w:vMerge w:val="restart"/>
            <w:vAlign w:val="center"/>
          </w:tcPr>
          <w:p w:rsidR="00804DA5" w:rsidRPr="00354A51" w:rsidRDefault="00804DA5" w:rsidP="00C87A41">
            <w:pPr>
              <w:spacing w:after="0" w:line="240" w:lineRule="auto"/>
              <w:rPr>
                <w:rFonts w:ascii="Verdana" w:eastAsia="Times New Roman" w:hAnsi="Verdana"/>
                <w:color w:val="000000"/>
                <w:sz w:val="20"/>
                <w:szCs w:val="20"/>
                <w:lang w:val="eu-ES" w:eastAsia="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 eta izaera intelektualeko prestazioak xede dituzten zerbitzu-kontratuak kanpoan uztea</w:t>
            </w:r>
          </w:p>
          <w:p w:rsidR="00804DA5" w:rsidRPr="00354A51" w:rsidRDefault="00804DA5" w:rsidP="00C87A41">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p w:rsidR="00804DA5" w:rsidRPr="00354A51" w:rsidRDefault="00804DA5" w:rsidP="00C9105D">
            <w:pPr>
              <w:spacing w:after="0" w:line="240" w:lineRule="auto"/>
              <w:rPr>
                <w:rFonts w:asciiTheme="minorHAnsi" w:hAnsiTheme="minorHAnsi" w:cstheme="minorHAnsi"/>
                <w:sz w:val="20"/>
                <w:szCs w:val="20"/>
                <w:lang w:val="eu-ES"/>
              </w:rPr>
            </w:pPr>
          </w:p>
        </w:tc>
      </w:tr>
      <w:tr w:rsidR="00804DA5" w:rsidRPr="00354A51" w:rsidTr="00624386">
        <w:trPr>
          <w:gridAfter w:val="1"/>
          <w:wAfter w:w="8" w:type="dxa"/>
        </w:trPr>
        <w:tc>
          <w:tcPr>
            <w:tcW w:w="284" w:type="dxa"/>
            <w:vAlign w:val="center"/>
          </w:tcPr>
          <w:p w:rsidR="00804DA5" w:rsidRPr="00354A51" w:rsidRDefault="00804DA5"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804DA5" w:rsidRPr="00354A51" w:rsidRDefault="00804DA5" w:rsidP="00C9105D">
            <w:pPr>
              <w:spacing w:after="0" w:line="240" w:lineRule="auto"/>
              <w:rPr>
                <w:rFonts w:asciiTheme="minorHAnsi" w:hAnsiTheme="minorHAnsi" w:cstheme="minorHAnsi"/>
                <w:sz w:val="20"/>
                <w:szCs w:val="20"/>
                <w:lang w:val="eu-ES"/>
              </w:rPr>
            </w:pPr>
          </w:p>
        </w:tc>
        <w:tc>
          <w:tcPr>
            <w:tcW w:w="992" w:type="dxa"/>
            <w:vAlign w:val="center"/>
          </w:tcPr>
          <w:p w:rsidR="00804DA5" w:rsidRPr="00354A51" w:rsidRDefault="00804DA5" w:rsidP="00C9105D">
            <w:pPr>
              <w:spacing w:after="0" w:line="240" w:lineRule="auto"/>
              <w:rPr>
                <w:rFonts w:asciiTheme="minorHAnsi" w:hAnsiTheme="minorHAnsi" w:cstheme="minorHAnsi"/>
                <w:sz w:val="20"/>
                <w:szCs w:val="20"/>
                <w:lang w:val="eu-ES"/>
              </w:rPr>
            </w:pPr>
          </w:p>
        </w:tc>
        <w:tc>
          <w:tcPr>
            <w:tcW w:w="850" w:type="dxa"/>
            <w:vAlign w:val="center"/>
          </w:tcPr>
          <w:p w:rsidR="00804DA5" w:rsidRPr="00354A51" w:rsidRDefault="00804DA5"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804DA5" w:rsidRPr="00354A51" w:rsidRDefault="00804DA5" w:rsidP="00042E8C">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B.10 BALDINTZA ALDATU DA:</w:t>
            </w:r>
          </w:p>
          <w:p w:rsidR="00804DA5" w:rsidRPr="00354A51" w:rsidRDefault="00804DA5" w:rsidP="00042E8C">
            <w:pPr>
              <w:spacing w:after="0" w:line="240" w:lineRule="auto"/>
              <w:jc w:val="both"/>
              <w:rPr>
                <w:rFonts w:asciiTheme="minorHAnsi" w:hAnsiTheme="minorHAnsi" w:cstheme="minorHAnsi"/>
                <w:color w:val="0070C0"/>
                <w:sz w:val="20"/>
                <w:szCs w:val="20"/>
                <w:lang w:val="eu-ES" w:eastAsia="es-ES"/>
              </w:rPr>
            </w:pPr>
          </w:p>
          <w:p w:rsidR="00804DA5" w:rsidRPr="00354A51" w:rsidRDefault="00804DA5" w:rsidP="00042E8C">
            <w:pPr>
              <w:spacing w:after="0" w:line="240" w:lineRule="auto"/>
              <w:jc w:val="both"/>
              <w:rPr>
                <w:i/>
                <w:color w:val="0070C0"/>
                <w:sz w:val="20"/>
                <w:szCs w:val="20"/>
                <w:lang w:val="eu-ES"/>
              </w:rPr>
            </w:pPr>
            <w:r w:rsidRPr="00354A51">
              <w:rPr>
                <w:i/>
                <w:color w:val="0070C0"/>
                <w:sz w:val="20"/>
                <w:szCs w:val="20"/>
                <w:lang w:val="eu-ES"/>
              </w:rPr>
              <w:t>“….Prozedura hori lege horren 159.6 artikuluan xedatutakoaren arabera izapidetzen bada, ez dela 80.000 euroko balio zenbatetsia gainditzen obretarako edo 60.000 eurokoa zerbitzu edo horniduretarako….”</w:t>
            </w:r>
          </w:p>
          <w:p w:rsidR="00804DA5" w:rsidRPr="00354A51" w:rsidRDefault="00804DA5" w:rsidP="00042E8C">
            <w:pPr>
              <w:spacing w:after="0" w:line="240" w:lineRule="auto"/>
              <w:jc w:val="both"/>
              <w:rPr>
                <w:i/>
                <w:color w:val="0070C0"/>
                <w:sz w:val="20"/>
                <w:szCs w:val="20"/>
                <w:lang w:val="eu-ES"/>
              </w:rPr>
            </w:pPr>
          </w:p>
          <w:p w:rsidR="00804DA5" w:rsidRPr="00354A51" w:rsidRDefault="00804DA5" w:rsidP="00042E8C">
            <w:pPr>
              <w:spacing w:after="0" w:line="240" w:lineRule="auto"/>
              <w:jc w:val="both"/>
              <w:rPr>
                <w:i/>
                <w:color w:val="0070C0"/>
                <w:sz w:val="20"/>
                <w:szCs w:val="20"/>
                <w:lang w:val="eu-ES"/>
              </w:rPr>
            </w:pPr>
            <w:r w:rsidRPr="00354A51">
              <w:rPr>
                <w:i/>
                <w:color w:val="0070C0"/>
                <w:sz w:val="20"/>
                <w:szCs w:val="20"/>
                <w:lang w:val="eu-ES"/>
              </w:rPr>
              <w:t>Eta erantsi da:</w:t>
            </w:r>
          </w:p>
          <w:p w:rsidR="00804DA5" w:rsidRPr="00354A51" w:rsidRDefault="00804DA5" w:rsidP="00042E8C">
            <w:pPr>
              <w:spacing w:after="0" w:line="240" w:lineRule="auto"/>
              <w:jc w:val="both"/>
              <w:rPr>
                <w:i/>
                <w:color w:val="0070C0"/>
                <w:sz w:val="20"/>
                <w:szCs w:val="20"/>
                <w:lang w:val="eu-ES"/>
              </w:rPr>
            </w:pPr>
          </w:p>
          <w:p w:rsidR="00804DA5" w:rsidRPr="00354A51" w:rsidRDefault="00804DA5" w:rsidP="00042E8C">
            <w:pPr>
              <w:spacing w:after="0" w:line="240" w:lineRule="auto"/>
              <w:jc w:val="both"/>
              <w:rPr>
                <w:i/>
                <w:color w:val="0070C0"/>
                <w:sz w:val="20"/>
                <w:szCs w:val="20"/>
                <w:lang w:val="eu-ES"/>
              </w:rPr>
            </w:pPr>
            <w:r w:rsidRPr="00354A51">
              <w:rPr>
                <w:i/>
                <w:color w:val="0070C0"/>
                <w:sz w:val="20"/>
                <w:szCs w:val="20"/>
                <w:lang w:val="eu-ES"/>
              </w:rPr>
              <w:t>“xedea ez izatea izaera intelektualeko prestazioak ematea.”</w:t>
            </w:r>
          </w:p>
          <w:p w:rsidR="00804DA5" w:rsidRPr="00354A51" w:rsidRDefault="00804DA5" w:rsidP="00042E8C">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804DA5" w:rsidRPr="00354A51" w:rsidRDefault="00804DA5"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2.6.1.2</w:t>
            </w: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2" w:name="_Toc21087661"/>
            <w:r w:rsidRPr="00354A51">
              <w:rPr>
                <w:rFonts w:asciiTheme="minorHAnsi" w:hAnsiTheme="minorHAnsi" w:cstheme="minorHAnsi"/>
                <w:sz w:val="20"/>
                <w:szCs w:val="20"/>
                <w:lang w:val="eu-ES" w:eastAsia="es-ES"/>
              </w:rPr>
              <w:t>Adjudikazioa</w:t>
            </w:r>
            <w:bookmarkEnd w:id="22"/>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042E8C" w:rsidRPr="00354A51" w:rsidTr="00624386">
        <w:trPr>
          <w:gridAfter w:val="1"/>
          <w:wAfter w:w="8" w:type="dxa"/>
        </w:trPr>
        <w:tc>
          <w:tcPr>
            <w:tcW w:w="284" w:type="dxa"/>
            <w:vAlign w:val="center"/>
          </w:tcPr>
          <w:p w:rsidR="00042E8C" w:rsidRPr="00354A51" w:rsidRDefault="00042E8C" w:rsidP="00042E8C">
            <w:pPr>
              <w:spacing w:after="0" w:line="240" w:lineRule="auto"/>
              <w:jc w:val="center"/>
              <w:rPr>
                <w:rFonts w:asciiTheme="minorHAnsi" w:hAnsiTheme="minorHAnsi" w:cstheme="minorHAnsi"/>
                <w:sz w:val="20"/>
                <w:szCs w:val="20"/>
                <w:lang w:val="eu-ES"/>
              </w:rPr>
            </w:pPr>
          </w:p>
        </w:tc>
        <w:tc>
          <w:tcPr>
            <w:tcW w:w="851" w:type="dxa"/>
            <w:gridSpan w:val="2"/>
            <w:vAlign w:val="center"/>
          </w:tcPr>
          <w:p w:rsidR="00042E8C" w:rsidRPr="00354A51" w:rsidRDefault="00042E8C" w:rsidP="00042E8C">
            <w:pPr>
              <w:spacing w:after="0" w:line="240" w:lineRule="auto"/>
              <w:rPr>
                <w:rFonts w:asciiTheme="minorHAnsi" w:hAnsiTheme="minorHAnsi" w:cstheme="minorHAnsi"/>
                <w:sz w:val="20"/>
                <w:szCs w:val="20"/>
                <w:lang w:val="eu-ES"/>
              </w:rPr>
            </w:pPr>
          </w:p>
        </w:tc>
        <w:tc>
          <w:tcPr>
            <w:tcW w:w="992" w:type="dxa"/>
            <w:vAlign w:val="center"/>
          </w:tcPr>
          <w:p w:rsidR="00042E8C" w:rsidRPr="00354A51" w:rsidRDefault="00042E8C" w:rsidP="00042E8C">
            <w:pPr>
              <w:spacing w:after="0" w:line="240" w:lineRule="auto"/>
              <w:rPr>
                <w:rFonts w:asciiTheme="minorHAnsi" w:hAnsiTheme="minorHAnsi" w:cstheme="minorHAnsi"/>
                <w:sz w:val="20"/>
                <w:szCs w:val="20"/>
                <w:lang w:val="eu-ES"/>
              </w:rPr>
            </w:pPr>
          </w:p>
        </w:tc>
        <w:tc>
          <w:tcPr>
            <w:tcW w:w="850" w:type="dxa"/>
            <w:vAlign w:val="center"/>
          </w:tcPr>
          <w:p w:rsidR="00042E8C" w:rsidRPr="00354A51" w:rsidRDefault="00042E8C" w:rsidP="00042E8C">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042E8C" w:rsidRPr="00354A51" w:rsidRDefault="00042E8C" w:rsidP="00042E8C">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B.7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042E8C" w:rsidRPr="00354A51" w:rsidRDefault="00042E8C" w:rsidP="00042E8C">
            <w:pPr>
              <w:widowControl w:val="0"/>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“Behin betiko bermea eratu izana frogatzen dela.</w:t>
            </w:r>
          </w:p>
          <w:p w:rsidR="00042E8C" w:rsidRPr="00354A51" w:rsidRDefault="00042E8C" w:rsidP="00042E8C">
            <w:pPr>
              <w:spacing w:after="0" w:line="240" w:lineRule="auto"/>
              <w:jc w:val="both"/>
              <w:rPr>
                <w:i/>
                <w:color w:val="0070C0"/>
                <w:sz w:val="20"/>
                <w:szCs w:val="20"/>
                <w:lang w:val="eu-ES"/>
              </w:rPr>
            </w:pPr>
            <w:r w:rsidRPr="00354A51">
              <w:rPr>
                <w:i/>
                <w:color w:val="0070C0"/>
                <w:sz w:val="20"/>
                <w:szCs w:val="20"/>
                <w:lang w:val="eu-ES"/>
              </w:rPr>
              <w:t>(159.6 artikuluko prozedura ireki erraztu laburtuaren bidez izapidetzen diren eta 60.000 eurotik beherako balio zenbatetsia duten kontratuetan eta esparru-hitzarmenen adjudikazioetan izan ezik).”</w:t>
            </w:r>
          </w:p>
          <w:p w:rsidR="00042E8C" w:rsidRPr="00354A51" w:rsidRDefault="00042E8C" w:rsidP="00042E8C">
            <w:pPr>
              <w:spacing w:after="0" w:line="240" w:lineRule="auto"/>
              <w:jc w:val="both"/>
              <w:rPr>
                <w:rFonts w:asciiTheme="minorHAnsi" w:hAnsiTheme="minorHAnsi" w:cstheme="minorHAnsi"/>
                <w:sz w:val="20"/>
                <w:szCs w:val="20"/>
                <w:lang w:val="eu-ES" w:eastAsia="es-ES"/>
              </w:rPr>
            </w:pPr>
          </w:p>
        </w:tc>
        <w:tc>
          <w:tcPr>
            <w:tcW w:w="5390" w:type="dxa"/>
            <w:vAlign w:val="center"/>
          </w:tcPr>
          <w:p w:rsidR="00042E8C" w:rsidRPr="00354A51" w:rsidRDefault="00042E8C" w:rsidP="00042E8C">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2.6.1.5</w:t>
            </w: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3" w:name="_Toc21087664"/>
            <w:r w:rsidRPr="00354A51">
              <w:rPr>
                <w:rFonts w:asciiTheme="minorHAnsi" w:hAnsiTheme="minorHAnsi" w:cstheme="minorHAnsi"/>
                <w:sz w:val="20"/>
                <w:szCs w:val="20"/>
                <w:lang w:val="eu-ES" w:eastAsia="es-ES"/>
              </w:rPr>
              <w:t>Prezioak berrikustea (gastua onartzea) (AD/ADO fasea)</w:t>
            </w:r>
            <w:bookmarkEnd w:id="23"/>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3257A5" w:rsidRPr="00354A51" w:rsidTr="00624386">
        <w:trPr>
          <w:gridAfter w:val="1"/>
          <w:wAfter w:w="8" w:type="dxa"/>
        </w:trPr>
        <w:tc>
          <w:tcPr>
            <w:tcW w:w="284" w:type="dxa"/>
            <w:vAlign w:val="center"/>
          </w:tcPr>
          <w:p w:rsidR="003257A5" w:rsidRPr="00354A51" w:rsidRDefault="003257A5"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3257A5" w:rsidRPr="00354A51" w:rsidRDefault="003257A5" w:rsidP="00C9105D">
            <w:pPr>
              <w:spacing w:after="0" w:line="240" w:lineRule="auto"/>
              <w:rPr>
                <w:rFonts w:asciiTheme="minorHAnsi" w:hAnsiTheme="minorHAnsi" w:cstheme="minorHAnsi"/>
                <w:sz w:val="20"/>
                <w:szCs w:val="20"/>
                <w:lang w:val="eu-ES"/>
              </w:rPr>
            </w:pPr>
          </w:p>
        </w:tc>
        <w:tc>
          <w:tcPr>
            <w:tcW w:w="992" w:type="dxa"/>
            <w:vAlign w:val="center"/>
          </w:tcPr>
          <w:p w:rsidR="003257A5" w:rsidRPr="00354A51" w:rsidRDefault="003257A5" w:rsidP="00C9105D">
            <w:pPr>
              <w:spacing w:after="0" w:line="240" w:lineRule="auto"/>
              <w:rPr>
                <w:rFonts w:asciiTheme="minorHAnsi" w:hAnsiTheme="minorHAnsi" w:cstheme="minorHAnsi"/>
                <w:sz w:val="20"/>
                <w:szCs w:val="20"/>
                <w:lang w:val="eu-ES"/>
              </w:rPr>
            </w:pPr>
          </w:p>
        </w:tc>
        <w:tc>
          <w:tcPr>
            <w:tcW w:w="850" w:type="dxa"/>
            <w:vAlign w:val="center"/>
          </w:tcPr>
          <w:p w:rsidR="003257A5" w:rsidRPr="00354A51" w:rsidRDefault="003257A5"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3257A5" w:rsidRPr="00354A51" w:rsidRDefault="003257A5" w:rsidP="001A7C06">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3257A5" w:rsidRPr="00354A51" w:rsidRDefault="003257A5" w:rsidP="001A7C06">
            <w:pPr>
              <w:rPr>
                <w:i/>
                <w:color w:val="0070C0"/>
                <w:sz w:val="20"/>
                <w:szCs w:val="20"/>
                <w:lang w:val="eu-ES"/>
              </w:rPr>
            </w:pPr>
            <w:r w:rsidRPr="00354A51">
              <w:rPr>
                <w:rFonts w:asciiTheme="minorHAnsi" w:hAnsiTheme="minorHAnsi" w:cstheme="minorHAnsi"/>
                <w:color w:val="0070C0"/>
                <w:sz w:val="20"/>
                <w:szCs w:val="20"/>
                <w:lang w:val="eu-ES" w:eastAsia="es-ES"/>
              </w:rPr>
              <w:t>“</w:t>
            </w:r>
            <w:r w:rsidRPr="00354A51">
              <w:rPr>
                <w:i/>
                <w:color w:val="0070C0"/>
                <w:sz w:val="20"/>
                <w:szCs w:val="20"/>
                <w:lang w:val="eu-ES"/>
              </w:rPr>
              <w:t xml:space="preserve">Honako kasu </w:t>
            </w:r>
            <w:proofErr w:type="spellStart"/>
            <w:r w:rsidRPr="00354A51">
              <w:rPr>
                <w:i/>
                <w:color w:val="0070C0"/>
                <w:sz w:val="20"/>
                <w:szCs w:val="20"/>
                <w:lang w:val="eu-ES"/>
              </w:rPr>
              <w:t>hauetakoren</w:t>
            </w:r>
            <w:proofErr w:type="spellEnd"/>
            <w:r w:rsidRPr="00354A51">
              <w:rPr>
                <w:i/>
                <w:color w:val="0070C0"/>
                <w:sz w:val="20"/>
                <w:szCs w:val="20"/>
                <w:lang w:val="eu-ES"/>
              </w:rPr>
              <w:t xml:space="preserve"> bat izatea:</w:t>
            </w:r>
          </w:p>
          <w:p w:rsidR="003257A5" w:rsidRPr="00354A51" w:rsidRDefault="003257A5" w:rsidP="001A7C06">
            <w:pPr>
              <w:widowControl w:val="0"/>
              <w:numPr>
                <w:ilvl w:val="0"/>
                <w:numId w:val="1"/>
              </w:numPr>
              <w:autoSpaceDE w:val="0"/>
              <w:autoSpaceDN w:val="0"/>
              <w:adjustRightInd w:val="0"/>
              <w:spacing w:after="0" w:line="240" w:lineRule="auto"/>
              <w:ind w:right="68"/>
              <w:jc w:val="both"/>
              <w:rPr>
                <w:i/>
                <w:color w:val="0070C0"/>
                <w:sz w:val="20"/>
                <w:szCs w:val="20"/>
                <w:lang w:val="eu-ES"/>
              </w:rPr>
            </w:pPr>
            <w:proofErr w:type="spellStart"/>
            <w:r w:rsidRPr="00354A51">
              <w:rPr>
                <w:i/>
                <w:color w:val="0070C0"/>
                <w:sz w:val="20"/>
                <w:szCs w:val="20"/>
                <w:lang w:val="eu-ES"/>
              </w:rPr>
              <w:t>Berrikusten</w:t>
            </w:r>
            <w:proofErr w:type="spellEnd"/>
            <w:r w:rsidRPr="00354A51">
              <w:rPr>
                <w:i/>
                <w:color w:val="0070C0"/>
                <w:sz w:val="20"/>
                <w:szCs w:val="20"/>
                <w:lang w:val="eu-ES"/>
              </w:rPr>
              <w:t xml:space="preserve"> den prezioari dagokion kontratua ekipamendu-</w:t>
            </w:r>
            <w:proofErr w:type="spellStart"/>
            <w:r w:rsidRPr="00354A51">
              <w:rPr>
                <w:i/>
                <w:color w:val="0070C0"/>
                <w:sz w:val="20"/>
                <w:szCs w:val="20"/>
                <w:lang w:val="eu-ES"/>
              </w:rPr>
              <w:t>hornidurazkoa</w:t>
            </w:r>
            <w:proofErr w:type="spellEnd"/>
            <w:r w:rsidRPr="00354A51">
              <w:rPr>
                <w:i/>
                <w:color w:val="0070C0"/>
                <w:sz w:val="20"/>
                <w:szCs w:val="20"/>
                <w:lang w:val="eu-ES"/>
              </w:rPr>
              <w:t xml:space="preserve"> edo energia-</w:t>
            </w:r>
            <w:proofErr w:type="spellStart"/>
            <w:r w:rsidRPr="00354A51">
              <w:rPr>
                <w:i/>
                <w:color w:val="0070C0"/>
                <w:sz w:val="20"/>
                <w:szCs w:val="20"/>
                <w:lang w:val="eu-ES"/>
              </w:rPr>
              <w:t>hornidurazkoa</w:t>
            </w:r>
            <w:proofErr w:type="spellEnd"/>
            <w:r w:rsidRPr="00354A51">
              <w:rPr>
                <w:i/>
                <w:color w:val="0070C0"/>
                <w:sz w:val="20"/>
                <w:szCs w:val="20"/>
                <w:lang w:val="eu-ES"/>
              </w:rPr>
              <w:t xml:space="preserve"> izatea.</w:t>
            </w:r>
          </w:p>
          <w:p w:rsidR="003257A5" w:rsidRPr="00354A51" w:rsidRDefault="003257A5" w:rsidP="001A7C06">
            <w:pPr>
              <w:widowControl w:val="0"/>
              <w:numPr>
                <w:ilvl w:val="0"/>
                <w:numId w:val="1"/>
              </w:numPr>
              <w:autoSpaceDE w:val="0"/>
              <w:autoSpaceDN w:val="0"/>
              <w:adjustRightInd w:val="0"/>
              <w:spacing w:after="0" w:line="240" w:lineRule="auto"/>
              <w:ind w:right="68"/>
              <w:jc w:val="both"/>
              <w:rPr>
                <w:i/>
                <w:color w:val="0070C0"/>
                <w:sz w:val="20"/>
                <w:szCs w:val="20"/>
                <w:lang w:val="eu-ES"/>
              </w:rPr>
            </w:pPr>
            <w:proofErr w:type="spellStart"/>
            <w:r w:rsidRPr="00354A51">
              <w:rPr>
                <w:i/>
                <w:color w:val="0070C0"/>
                <w:sz w:val="20"/>
                <w:szCs w:val="20"/>
                <w:lang w:val="eu-ES"/>
              </w:rPr>
              <w:t>Berrikusten</w:t>
            </w:r>
            <w:proofErr w:type="spellEnd"/>
            <w:r w:rsidRPr="00354A51">
              <w:rPr>
                <w:i/>
                <w:color w:val="0070C0"/>
                <w:sz w:val="20"/>
                <w:szCs w:val="20"/>
                <w:lang w:val="eu-ES"/>
              </w:rPr>
              <w:t xml:space="preserve"> den prezioari dagokion kontratuan inbertsioa berreskuratzeko epea bost urte edo gehiago izatea.</w:t>
            </w:r>
          </w:p>
          <w:p w:rsidR="003257A5" w:rsidRPr="00354A51" w:rsidRDefault="003257A5" w:rsidP="001A7C06">
            <w:pPr>
              <w:pStyle w:val="Zerrenda-paragrafoa"/>
              <w:numPr>
                <w:ilvl w:val="0"/>
                <w:numId w:val="1"/>
              </w:numPr>
              <w:spacing w:after="0" w:line="240" w:lineRule="auto"/>
              <w:jc w:val="both"/>
              <w:rPr>
                <w:rFonts w:asciiTheme="minorHAnsi" w:hAnsiTheme="minorHAnsi" w:cstheme="minorHAnsi"/>
                <w:sz w:val="20"/>
                <w:szCs w:val="20"/>
                <w:lang w:val="eu-ES" w:eastAsia="es-ES"/>
              </w:rPr>
            </w:pPr>
            <w:r w:rsidRPr="00354A51">
              <w:rPr>
                <w:i/>
                <w:color w:val="0070C0"/>
                <w:sz w:val="20"/>
                <w:szCs w:val="20"/>
                <w:lang w:val="eu-ES"/>
              </w:rPr>
              <w:t>Erabiliko diren lehengaiek, bitarteko ondasunek eta energiak kontratuaren lizitazioaren oinarrizko aurrekontuan duten partaidetzaren batura aurrekontu horren ehuneko 20 baino handiagoa izatea, eta baldintza-agiriak adieraztea zer pisu duen ehuneko 1etik gorako partaidetza duen lehengai, bitarteko ondasun edo hornidura elektroniko bakoitzaren pisua.”</w:t>
            </w:r>
          </w:p>
          <w:p w:rsidR="003257A5" w:rsidRPr="00354A51" w:rsidRDefault="003257A5" w:rsidP="001A7C06">
            <w:pPr>
              <w:pStyle w:val="Zerrenda-paragrafoa"/>
              <w:spacing w:after="0" w:line="240" w:lineRule="auto"/>
              <w:ind w:left="480"/>
              <w:jc w:val="both"/>
              <w:rPr>
                <w:rFonts w:asciiTheme="minorHAnsi" w:hAnsiTheme="minorHAnsi" w:cstheme="minorHAnsi"/>
                <w:sz w:val="20"/>
                <w:szCs w:val="20"/>
                <w:lang w:val="eu-ES" w:eastAsia="es-ES"/>
              </w:rPr>
            </w:pPr>
          </w:p>
        </w:tc>
        <w:tc>
          <w:tcPr>
            <w:tcW w:w="5390" w:type="dxa"/>
            <w:vMerge w:val="restart"/>
            <w:vAlign w:val="center"/>
          </w:tcPr>
          <w:p w:rsidR="003257A5" w:rsidRPr="00354A51" w:rsidRDefault="003257A5"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3257A5" w:rsidRPr="00354A51" w:rsidTr="00624386">
        <w:trPr>
          <w:gridAfter w:val="1"/>
          <w:wAfter w:w="8" w:type="dxa"/>
        </w:trPr>
        <w:tc>
          <w:tcPr>
            <w:tcW w:w="284" w:type="dxa"/>
            <w:vAlign w:val="center"/>
          </w:tcPr>
          <w:p w:rsidR="003257A5" w:rsidRPr="00354A51" w:rsidRDefault="003257A5"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3257A5" w:rsidRPr="00354A51" w:rsidRDefault="003257A5" w:rsidP="00C9105D">
            <w:pPr>
              <w:spacing w:after="0" w:line="240" w:lineRule="auto"/>
              <w:rPr>
                <w:rFonts w:asciiTheme="minorHAnsi" w:hAnsiTheme="minorHAnsi" w:cstheme="minorHAnsi"/>
                <w:sz w:val="20"/>
                <w:szCs w:val="20"/>
                <w:lang w:val="eu-ES"/>
              </w:rPr>
            </w:pPr>
          </w:p>
        </w:tc>
        <w:tc>
          <w:tcPr>
            <w:tcW w:w="992" w:type="dxa"/>
            <w:vAlign w:val="center"/>
          </w:tcPr>
          <w:p w:rsidR="003257A5" w:rsidRPr="00354A51" w:rsidRDefault="003257A5" w:rsidP="00C9105D">
            <w:pPr>
              <w:spacing w:after="0" w:line="240" w:lineRule="auto"/>
              <w:rPr>
                <w:rFonts w:asciiTheme="minorHAnsi" w:hAnsiTheme="minorHAnsi" w:cstheme="minorHAnsi"/>
                <w:sz w:val="20"/>
                <w:szCs w:val="20"/>
                <w:lang w:val="eu-ES"/>
              </w:rPr>
            </w:pPr>
          </w:p>
        </w:tc>
        <w:tc>
          <w:tcPr>
            <w:tcW w:w="850" w:type="dxa"/>
            <w:vAlign w:val="center"/>
          </w:tcPr>
          <w:p w:rsidR="003257A5" w:rsidRPr="00354A51" w:rsidRDefault="003257A5"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3257A5" w:rsidRPr="00354A51" w:rsidRDefault="003257A5" w:rsidP="003257A5">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3257A5" w:rsidRPr="00354A51" w:rsidRDefault="003257A5" w:rsidP="00243909">
            <w:pPr>
              <w:rPr>
                <w:rFonts w:asciiTheme="minorHAnsi" w:hAnsiTheme="minorHAnsi" w:cstheme="minorHAnsi"/>
                <w:sz w:val="20"/>
                <w:szCs w:val="20"/>
                <w:lang w:val="eu-ES" w:eastAsia="es-ES"/>
              </w:rPr>
            </w:pPr>
            <w:r w:rsidRPr="00354A51">
              <w:rPr>
                <w:i/>
                <w:color w:val="0070C0"/>
                <w:sz w:val="20"/>
                <w:szCs w:val="20"/>
                <w:lang w:val="eu-ES"/>
              </w:rPr>
              <w:t>“Formalizatu zenetik urtebete igarota izatea.”</w:t>
            </w:r>
          </w:p>
        </w:tc>
        <w:tc>
          <w:tcPr>
            <w:tcW w:w="5390" w:type="dxa"/>
            <w:vMerge/>
            <w:vAlign w:val="center"/>
          </w:tcPr>
          <w:p w:rsidR="003257A5" w:rsidRPr="00354A51" w:rsidRDefault="003257A5"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2.6.1.6</w:t>
            </w: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4" w:name="_Toc21087665"/>
            <w:r w:rsidRPr="00354A51">
              <w:rPr>
                <w:rFonts w:asciiTheme="minorHAnsi" w:hAnsiTheme="minorHAnsi" w:cstheme="minorHAnsi"/>
                <w:sz w:val="20"/>
                <w:szCs w:val="20"/>
                <w:lang w:val="eu-ES" w:eastAsia="es-ES"/>
              </w:rPr>
              <w:t>Ordainketak (O fasea)</w:t>
            </w:r>
            <w:bookmarkEnd w:id="24"/>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BD3521" w:rsidRPr="00354A51" w:rsidRDefault="00BD3521" w:rsidP="00BD3521">
            <w:pPr>
              <w:widowControl w:val="0"/>
              <w:autoSpaceDE w:val="0"/>
              <w:autoSpaceDN w:val="0"/>
              <w:adjustRightInd w:val="0"/>
              <w:spacing w:after="0" w:line="240" w:lineRule="auto"/>
              <w:ind w:right="68"/>
              <w:jc w:val="both"/>
              <w:rPr>
                <w:color w:val="0070C0"/>
                <w:sz w:val="20"/>
                <w:szCs w:val="20"/>
                <w:lang w:val="eu-ES"/>
              </w:rPr>
            </w:pPr>
            <w:r w:rsidRPr="00354A51">
              <w:rPr>
                <w:color w:val="0070C0"/>
                <w:sz w:val="20"/>
                <w:szCs w:val="20"/>
                <w:lang w:val="eu-ES"/>
              </w:rPr>
              <w:t xml:space="preserve">B.5 BALDINTZA </w:t>
            </w:r>
            <w:r w:rsidR="00B92A5A" w:rsidRPr="00354A51">
              <w:rPr>
                <w:color w:val="0070C0"/>
                <w:sz w:val="20"/>
                <w:szCs w:val="20"/>
                <w:lang w:val="eu-ES"/>
              </w:rPr>
              <w:t>ALDATU DA</w:t>
            </w:r>
            <w:r w:rsidRPr="00354A51">
              <w:rPr>
                <w:color w:val="0070C0"/>
                <w:sz w:val="20"/>
                <w:szCs w:val="20"/>
                <w:lang w:val="eu-ES"/>
              </w:rPr>
              <w:t xml:space="preserve"> (seigarren puntua):</w:t>
            </w:r>
          </w:p>
          <w:p w:rsidR="00BD3521" w:rsidRPr="00354A51" w:rsidRDefault="00BD3521" w:rsidP="00BD3521">
            <w:pPr>
              <w:widowControl w:val="0"/>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w:t>
            </w:r>
          </w:p>
          <w:p w:rsidR="00BD3521" w:rsidRPr="00354A51" w:rsidRDefault="00BD3521" w:rsidP="00BD3521">
            <w:pPr>
              <w:widowControl w:val="0"/>
              <w:numPr>
                <w:ilvl w:val="0"/>
                <w:numId w:val="19"/>
              </w:numPr>
              <w:autoSpaceDE w:val="0"/>
              <w:autoSpaceDN w:val="0"/>
              <w:adjustRightInd w:val="0"/>
              <w:spacing w:after="0" w:line="240" w:lineRule="auto"/>
              <w:ind w:left="310" w:right="68" w:hanging="194"/>
              <w:jc w:val="both"/>
              <w:rPr>
                <w:i/>
                <w:color w:val="0070C0"/>
                <w:sz w:val="20"/>
                <w:szCs w:val="20"/>
                <w:lang w:val="eu-ES"/>
              </w:rPr>
            </w:pPr>
            <w:r w:rsidRPr="00354A51">
              <w:rPr>
                <w:i/>
                <w:color w:val="0070C0"/>
                <w:sz w:val="20"/>
                <w:szCs w:val="20"/>
                <w:lang w:val="eu-ES"/>
              </w:rPr>
              <w:t xml:space="preserve">Iraupena urte batetik beherakoa dela (ez zaie aplikatzen obra-kontratu txikien osagarri diren zerbitzu-kontratuei, </w:t>
            </w:r>
            <w:proofErr w:type="spellStart"/>
            <w:r w:rsidRPr="00354A51">
              <w:rPr>
                <w:i/>
                <w:color w:val="0070C0"/>
                <w:sz w:val="20"/>
                <w:szCs w:val="20"/>
                <w:lang w:val="eu-ES"/>
              </w:rPr>
              <w:t>SPKLren</w:t>
            </w:r>
            <w:proofErr w:type="spellEnd"/>
            <w:r w:rsidRPr="00354A51">
              <w:rPr>
                <w:i/>
                <w:color w:val="0070C0"/>
                <w:sz w:val="20"/>
                <w:szCs w:val="20"/>
                <w:lang w:val="eu-ES"/>
              </w:rPr>
              <w:t xml:space="preserve"> Legearen 29.7 artikuluan xedatutakoaren arabera).”</w:t>
            </w:r>
          </w:p>
          <w:p w:rsidR="00C9105D" w:rsidRPr="00354A51" w:rsidRDefault="00C9105D" w:rsidP="00C9105D">
            <w:pPr>
              <w:spacing w:after="0" w:line="240" w:lineRule="auto"/>
              <w:jc w:val="both"/>
              <w:rPr>
                <w:i/>
                <w:color w:val="0070C0"/>
                <w:sz w:val="20"/>
                <w:szCs w:val="20"/>
                <w:lang w:val="eu-ES"/>
              </w:rPr>
            </w:pPr>
          </w:p>
        </w:tc>
        <w:tc>
          <w:tcPr>
            <w:tcW w:w="5390" w:type="dxa"/>
            <w:vAlign w:val="center"/>
          </w:tcPr>
          <w:p w:rsidR="005C1D92" w:rsidRPr="00354A51" w:rsidRDefault="005C1D92" w:rsidP="005C1D92">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Sektore Publikoko Kontratuen Legearen aldaketa, ekainaren 14ko 9/2022 Legearen, Arkitekturaren Kalitateari buruzkoaren bidez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29.7 artikulua).</w:t>
            </w:r>
          </w:p>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BD3521" w:rsidRPr="00354A51" w:rsidRDefault="00BD3521" w:rsidP="00BD3521">
            <w:pPr>
              <w:widowControl w:val="0"/>
              <w:autoSpaceDE w:val="0"/>
              <w:autoSpaceDN w:val="0"/>
              <w:adjustRightInd w:val="0"/>
              <w:spacing w:after="0" w:line="240" w:lineRule="auto"/>
              <w:ind w:right="68"/>
              <w:jc w:val="both"/>
              <w:rPr>
                <w:color w:val="000000"/>
                <w:sz w:val="20"/>
                <w:szCs w:val="20"/>
                <w:lang w:val="eu-ES"/>
              </w:rPr>
            </w:pPr>
            <w:r w:rsidRPr="00354A51">
              <w:rPr>
                <w:color w:val="0070C0"/>
                <w:sz w:val="20"/>
                <w:szCs w:val="20"/>
                <w:lang w:val="eu-ES"/>
              </w:rPr>
              <w:t xml:space="preserve">B.6 BALDINTZA </w:t>
            </w:r>
            <w:r w:rsidR="00B92A5A" w:rsidRPr="00354A51">
              <w:rPr>
                <w:color w:val="0070C0"/>
                <w:sz w:val="20"/>
                <w:szCs w:val="20"/>
                <w:lang w:val="eu-ES"/>
              </w:rPr>
              <w:t>ALDATU DA</w:t>
            </w:r>
            <w:r w:rsidRPr="00354A51">
              <w:rPr>
                <w:color w:val="0070C0"/>
                <w:sz w:val="20"/>
                <w:szCs w:val="20"/>
                <w:lang w:val="eu-ES"/>
              </w:rPr>
              <w:t>:</w:t>
            </w:r>
          </w:p>
          <w:p w:rsidR="00BD3521" w:rsidRPr="00354A51" w:rsidRDefault="00BD3521" w:rsidP="00F2045E">
            <w:pPr>
              <w:widowControl w:val="0"/>
              <w:autoSpaceDE w:val="0"/>
              <w:autoSpaceDN w:val="0"/>
              <w:adjustRightInd w:val="0"/>
              <w:spacing w:after="0" w:line="240" w:lineRule="auto"/>
              <w:ind w:right="68"/>
              <w:jc w:val="both"/>
              <w:rPr>
                <w:i/>
                <w:color w:val="0070C0"/>
                <w:sz w:val="20"/>
                <w:szCs w:val="20"/>
                <w:lang w:val="eu-ES"/>
              </w:rPr>
            </w:pPr>
            <w:r w:rsidRPr="00354A51">
              <w:rPr>
                <w:color w:val="000000"/>
                <w:sz w:val="20"/>
                <w:szCs w:val="20"/>
                <w:lang w:val="eu-ES"/>
              </w:rPr>
              <w:t>“</w:t>
            </w:r>
          </w:p>
          <w:p w:rsidR="00BD3521" w:rsidRPr="00354A51" w:rsidRDefault="00BD3521" w:rsidP="00F2045E">
            <w:pPr>
              <w:widowControl w:val="0"/>
              <w:numPr>
                <w:ilvl w:val="0"/>
                <w:numId w:val="19"/>
              </w:numPr>
              <w:autoSpaceDE w:val="0"/>
              <w:autoSpaceDN w:val="0"/>
              <w:adjustRightInd w:val="0"/>
              <w:spacing w:after="0" w:line="240" w:lineRule="auto"/>
              <w:ind w:left="310" w:right="68" w:hanging="194"/>
              <w:jc w:val="both"/>
              <w:rPr>
                <w:i/>
                <w:color w:val="0070C0"/>
                <w:sz w:val="20"/>
                <w:szCs w:val="20"/>
                <w:lang w:val="eu-ES"/>
              </w:rPr>
            </w:pPr>
            <w:r w:rsidRPr="00354A51">
              <w:rPr>
                <w:i/>
                <w:color w:val="0070C0"/>
                <w:sz w:val="20"/>
                <w:szCs w:val="20"/>
                <w:lang w:val="eu-ES"/>
              </w:rPr>
              <w:t>Kontratuaren zenbatekoaren ehuneko 20 gutxienez gauzatu da, eta urtebete igaro da formalizatu zenetik.</w:t>
            </w:r>
          </w:p>
          <w:p w:rsidR="00BD3521" w:rsidRPr="00354A51" w:rsidRDefault="00BD3521" w:rsidP="00F2045E">
            <w:pPr>
              <w:widowControl w:val="0"/>
              <w:numPr>
                <w:ilvl w:val="0"/>
                <w:numId w:val="19"/>
              </w:numPr>
              <w:autoSpaceDE w:val="0"/>
              <w:autoSpaceDN w:val="0"/>
              <w:adjustRightInd w:val="0"/>
              <w:spacing w:after="0" w:line="240" w:lineRule="auto"/>
              <w:ind w:left="310" w:right="68" w:hanging="194"/>
              <w:jc w:val="both"/>
              <w:rPr>
                <w:i/>
                <w:color w:val="0070C0"/>
                <w:sz w:val="20"/>
                <w:szCs w:val="20"/>
                <w:lang w:val="eu-ES"/>
              </w:rPr>
            </w:pPr>
            <w:r w:rsidRPr="00354A51">
              <w:rPr>
                <w:i/>
                <w:color w:val="0070C0"/>
                <w:sz w:val="20"/>
                <w:szCs w:val="20"/>
                <w:lang w:val="eu-ES"/>
              </w:rPr>
              <w:t>Administrazio-klausula partikularren agirian aurreikusitako berrikuspen-formula aplikatzen da, aurrez zehazturiko aldizkako berrikuspena denean.</w:t>
            </w:r>
          </w:p>
          <w:p w:rsidR="00BD3521" w:rsidRPr="00354A51" w:rsidRDefault="00BD3521" w:rsidP="00F2045E">
            <w:pPr>
              <w:widowControl w:val="0"/>
              <w:numPr>
                <w:ilvl w:val="0"/>
                <w:numId w:val="19"/>
              </w:numPr>
              <w:autoSpaceDE w:val="0"/>
              <w:autoSpaceDN w:val="0"/>
              <w:adjustRightInd w:val="0"/>
              <w:spacing w:after="0" w:line="240" w:lineRule="auto"/>
              <w:ind w:left="310" w:right="68" w:hanging="194"/>
              <w:jc w:val="both"/>
              <w:rPr>
                <w:i/>
                <w:color w:val="0070C0"/>
                <w:sz w:val="20"/>
                <w:szCs w:val="20"/>
                <w:lang w:val="eu-ES"/>
              </w:rPr>
            </w:pPr>
            <w:r w:rsidRPr="00354A51">
              <w:rPr>
                <w:i/>
                <w:color w:val="0070C0"/>
                <w:sz w:val="20"/>
                <w:szCs w:val="20"/>
                <w:lang w:val="eu-ES"/>
              </w:rPr>
              <w:t xml:space="preserve">Idazkaritzaren aldeko txostena badago edo, biztanleria handiko udalerrien kasuan, aholkularitza juridikoaren </w:t>
            </w:r>
            <w:proofErr w:type="spellStart"/>
            <w:r w:rsidRPr="00354A51">
              <w:rPr>
                <w:i/>
                <w:color w:val="0070C0"/>
                <w:sz w:val="20"/>
                <w:szCs w:val="20"/>
                <w:lang w:val="eu-ES"/>
              </w:rPr>
              <w:t>titularrarena</w:t>
            </w:r>
            <w:proofErr w:type="spellEnd"/>
            <w:r w:rsidRPr="00354A51">
              <w:rPr>
                <w:i/>
                <w:color w:val="0070C0"/>
                <w:sz w:val="20"/>
                <w:szCs w:val="20"/>
                <w:lang w:val="eu-ES"/>
              </w:rPr>
              <w:t>.”</w:t>
            </w:r>
          </w:p>
          <w:p w:rsidR="00C9105D" w:rsidRPr="00354A51" w:rsidRDefault="00BD3521" w:rsidP="00F2045E">
            <w:pPr>
              <w:widowControl w:val="0"/>
              <w:autoSpaceDE w:val="0"/>
              <w:autoSpaceDN w:val="0"/>
              <w:adjustRightInd w:val="0"/>
              <w:spacing w:after="0" w:line="240" w:lineRule="auto"/>
              <w:ind w:left="116" w:right="68"/>
              <w:jc w:val="both"/>
              <w:rPr>
                <w:i/>
                <w:color w:val="0070C0"/>
                <w:sz w:val="20"/>
                <w:szCs w:val="20"/>
                <w:lang w:val="eu-ES"/>
              </w:rPr>
            </w:pPr>
            <w:r w:rsidRPr="00354A51">
              <w:rPr>
                <w:i/>
                <w:color w:val="0070C0"/>
                <w:sz w:val="20"/>
                <w:szCs w:val="20"/>
                <w:lang w:val="eu-ES"/>
              </w:rPr>
              <w:t>(Prezioen berrikuspena sartzen denean)</w:t>
            </w:r>
            <w:r w:rsidR="00F2045E" w:rsidRPr="00354A51">
              <w:rPr>
                <w:i/>
                <w:color w:val="0070C0"/>
                <w:sz w:val="20"/>
                <w:szCs w:val="20"/>
                <w:lang w:val="eu-ES"/>
              </w:rPr>
              <w:t>”</w:t>
            </w:r>
          </w:p>
          <w:p w:rsidR="00BD3521" w:rsidRPr="00354A51" w:rsidRDefault="00BD3521" w:rsidP="00BD3521">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2.6.1.8</w:t>
            </w: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5" w:name="_Toc21087667"/>
            <w:r w:rsidRPr="00354A51">
              <w:rPr>
                <w:rFonts w:asciiTheme="minorHAnsi" w:hAnsiTheme="minorHAnsi" w:cstheme="minorHAnsi"/>
                <w:sz w:val="20"/>
                <w:szCs w:val="20"/>
                <w:lang w:val="eu-ES" w:eastAsia="es-ES"/>
              </w:rPr>
              <w:t>Luzapena (AD fasea)</w:t>
            </w:r>
            <w:bookmarkEnd w:id="25"/>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 xml:space="preserve"> (hirugarren puntua erantsiz):</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p>
          <w:p w:rsidR="00C9105D" w:rsidRPr="00354A51" w:rsidRDefault="00C9105D" w:rsidP="00C9105D">
            <w:pPr>
              <w:spacing w:after="0" w:line="240" w:lineRule="auto"/>
              <w:jc w:val="both"/>
              <w:rPr>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i/>
                <w:color w:val="0070C0"/>
                <w:sz w:val="20"/>
                <w:szCs w:val="20"/>
                <w:lang w:val="eu-ES"/>
              </w:rPr>
              <w:t>Gonbidapenak bidali direla, jatorrizko kontratua amaitu baino hamabost egun lehenago, gutxienez, kontratu berriaren eskaintza aurkezteko (</w:t>
            </w:r>
            <w:r w:rsidRPr="00354A51">
              <w:rPr>
                <w:i/>
                <w:iCs/>
                <w:color w:val="0070C0"/>
                <w:sz w:val="20"/>
                <w:szCs w:val="20"/>
                <w:lang w:val="eu-ES"/>
              </w:rPr>
              <w:t>Esparru-akordio batean oinarritutako kontratua edo eskuratze-sistema dinamiko baten esparruko kontratu espezifikoa luzatzen denean, kontratu berria gauzatzen hasi arte</w:t>
            </w:r>
            <w:r w:rsidRPr="00354A51">
              <w:rPr>
                <w:i/>
                <w:color w:val="0070C0"/>
                <w:sz w:val="20"/>
                <w:szCs w:val="20"/>
                <w:lang w:val="eu-ES"/>
              </w:rPr>
              <w:t>).”</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2023. Urterako Aurrekontu Orokorrei buruzko abenduaren 23ko 31/2022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29.4 artikulua aldatzearen ondorioz.</w:t>
            </w:r>
          </w:p>
          <w:p w:rsidR="00C9105D" w:rsidRPr="00354A51" w:rsidRDefault="00C9105D" w:rsidP="00C9105D">
            <w:pPr>
              <w:keepNext/>
              <w:widowControl w:val="0"/>
              <w:autoSpaceDE w:val="0"/>
              <w:autoSpaceDN w:val="0"/>
              <w:adjustRightInd w:val="0"/>
              <w:spacing w:after="0" w:line="240" w:lineRule="auto"/>
              <w:ind w:right="153"/>
              <w:jc w:val="both"/>
              <w:rPr>
                <w:rFonts w:ascii="Lato Light" w:hAnsi="Lato Light"/>
                <w:sz w:val="20"/>
                <w:szCs w:val="20"/>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2.6.2</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Mandatuak baliabide propioei</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2.6.2.1</w:t>
            </w:r>
          </w:p>
        </w:tc>
        <w:tc>
          <w:tcPr>
            <w:tcW w:w="6807" w:type="dxa"/>
            <w:gridSpan w:val="2"/>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6" w:name="_Toc21087670"/>
            <w:r w:rsidRPr="00354A51">
              <w:rPr>
                <w:rFonts w:asciiTheme="minorHAnsi" w:hAnsiTheme="minorHAnsi" w:cstheme="minorHAnsi"/>
                <w:sz w:val="20"/>
                <w:szCs w:val="20"/>
                <w:lang w:val="eu-ES" w:eastAsia="es-ES"/>
              </w:rPr>
              <w:t>Mandatua (AD fasea)</w:t>
            </w:r>
            <w:bookmarkEnd w:id="26"/>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Height w:val="1728"/>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850"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6807" w:type="dxa"/>
            <w:gridSpan w:val="2"/>
            <w:vAlign w:val="center"/>
          </w:tcPr>
          <w:p w:rsidR="001C35AB" w:rsidRPr="00354A51" w:rsidRDefault="001C35AB" w:rsidP="00C9105D">
            <w:pPr>
              <w:spacing w:after="0" w:line="240" w:lineRule="auto"/>
              <w:jc w:val="both"/>
              <w:rPr>
                <w:color w:val="0070C0"/>
                <w:sz w:val="20"/>
                <w:szCs w:val="20"/>
                <w:lang w:val="eu-ES"/>
              </w:rPr>
            </w:pPr>
            <w:r w:rsidRPr="00354A51">
              <w:rPr>
                <w:rFonts w:asciiTheme="minorHAnsi" w:hAnsiTheme="minorHAnsi" w:cstheme="minorHAnsi"/>
                <w:color w:val="0070C0"/>
                <w:sz w:val="20"/>
                <w:szCs w:val="20"/>
                <w:lang w:val="eu-ES" w:eastAsia="es-ES"/>
              </w:rPr>
              <w:t>B.</w:t>
            </w:r>
            <w:r w:rsidR="005D6782" w:rsidRPr="00354A51">
              <w:rPr>
                <w:rFonts w:asciiTheme="minorHAnsi" w:hAnsiTheme="minorHAnsi" w:cstheme="minorHAnsi"/>
                <w:color w:val="0070C0"/>
                <w:sz w:val="20"/>
                <w:szCs w:val="20"/>
                <w:lang w:val="eu-ES" w:eastAsia="es-ES"/>
              </w:rPr>
              <w:t>2</w:t>
            </w:r>
            <w:r w:rsidRPr="00354A51">
              <w:rPr>
                <w:rFonts w:asciiTheme="minorHAnsi" w:hAnsiTheme="minorHAnsi" w:cstheme="minorHAnsi"/>
                <w:color w:val="0070C0"/>
                <w:sz w:val="20"/>
                <w:szCs w:val="20"/>
                <w:lang w:val="eu-ES" w:eastAsia="es-ES"/>
              </w:rPr>
              <w:t xml:space="preserve">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1C35AB" w:rsidRPr="00354A51" w:rsidRDefault="001C35AB" w:rsidP="00C9105D">
            <w:pPr>
              <w:spacing w:after="0" w:line="240" w:lineRule="auto"/>
              <w:jc w:val="both"/>
              <w:rPr>
                <w:color w:val="0070C0"/>
                <w:sz w:val="20"/>
                <w:szCs w:val="20"/>
                <w:lang w:val="eu-ES"/>
              </w:rPr>
            </w:pPr>
          </w:p>
          <w:p w:rsidR="00C9105D" w:rsidRPr="00354A51" w:rsidRDefault="001C35AB" w:rsidP="00C9105D">
            <w:pPr>
              <w:spacing w:after="0" w:line="240" w:lineRule="auto"/>
              <w:jc w:val="both"/>
              <w:rPr>
                <w:i/>
                <w:color w:val="0070C0"/>
                <w:sz w:val="20"/>
                <w:szCs w:val="20"/>
                <w:lang w:val="eu-ES"/>
              </w:rPr>
            </w:pPr>
            <w:r w:rsidRPr="00354A51">
              <w:rPr>
                <w:i/>
                <w:color w:val="0070C0"/>
                <w:sz w:val="20"/>
                <w:szCs w:val="20"/>
                <w:lang w:val="eu-ES"/>
              </w:rPr>
              <w:t xml:space="preserve">“Mandatuaren hartzaile den erakundearen jardueren ehuneko 80 baino gehiago mandatua egin duen botere </w:t>
            </w:r>
            <w:proofErr w:type="spellStart"/>
            <w:r w:rsidRPr="00354A51">
              <w:rPr>
                <w:i/>
                <w:color w:val="0070C0"/>
                <w:sz w:val="20"/>
                <w:szCs w:val="20"/>
                <w:lang w:val="eu-ES"/>
              </w:rPr>
              <w:t>adjudikatzaileak</w:t>
            </w:r>
            <w:proofErr w:type="spellEnd"/>
            <w:r w:rsidRPr="00354A51">
              <w:rPr>
                <w:i/>
                <w:color w:val="0070C0"/>
                <w:sz w:val="20"/>
                <w:szCs w:val="20"/>
                <w:lang w:val="eu-ES"/>
              </w:rPr>
              <w:t xml:space="preserve">, beste botere </w:t>
            </w:r>
            <w:proofErr w:type="spellStart"/>
            <w:r w:rsidRPr="00354A51">
              <w:rPr>
                <w:i/>
                <w:color w:val="0070C0"/>
                <w:sz w:val="20"/>
                <w:szCs w:val="20"/>
                <w:lang w:val="eu-ES"/>
              </w:rPr>
              <w:t>adjudikatzaile</w:t>
            </w:r>
            <w:proofErr w:type="spellEnd"/>
            <w:r w:rsidRPr="00354A51">
              <w:rPr>
                <w:i/>
                <w:color w:val="0070C0"/>
                <w:sz w:val="20"/>
                <w:szCs w:val="20"/>
                <w:lang w:val="eu-ES"/>
              </w:rPr>
              <w:t xml:space="preserve"> batzuek, zeinei dagokienez baliabide propio den, edo botere </w:t>
            </w:r>
            <w:proofErr w:type="spellStart"/>
            <w:r w:rsidRPr="00354A51">
              <w:rPr>
                <w:i/>
                <w:color w:val="0070C0"/>
                <w:sz w:val="20"/>
                <w:szCs w:val="20"/>
                <w:lang w:val="eu-ES"/>
              </w:rPr>
              <w:t>adjudikatzaileek</w:t>
            </w:r>
            <w:proofErr w:type="spellEnd"/>
            <w:r w:rsidRPr="00354A51">
              <w:rPr>
                <w:i/>
                <w:color w:val="0070C0"/>
                <w:sz w:val="20"/>
                <w:szCs w:val="20"/>
                <w:lang w:val="eu-ES"/>
              </w:rPr>
              <w:t xml:space="preserve"> eurek kontrolatutako beste pertsona juridiko batzuek emandako eginkizunak gauzatuz egiten direla.”</w:t>
            </w:r>
          </w:p>
          <w:p w:rsidR="001C35AB" w:rsidRPr="00354A51" w:rsidRDefault="001C35AB" w:rsidP="00C9105D">
            <w:pPr>
              <w:spacing w:after="0" w:line="240" w:lineRule="auto"/>
              <w:jc w:val="both"/>
              <w:rPr>
                <w:rFonts w:asciiTheme="minorHAnsi" w:hAnsiTheme="minorHAnsi" w:cstheme="minorHAnsi"/>
                <w:i/>
                <w:sz w:val="20"/>
                <w:szCs w:val="20"/>
                <w:lang w:val="eu-ES" w:eastAsia="es-ES"/>
              </w:rPr>
            </w:pPr>
          </w:p>
        </w:tc>
        <w:tc>
          <w:tcPr>
            <w:tcW w:w="5390" w:type="dxa"/>
            <w:vAlign w:val="center"/>
          </w:tcPr>
          <w:p w:rsidR="007116B3" w:rsidRPr="00354A51" w:rsidRDefault="007116B3" w:rsidP="00FC7A37">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SPKL </w:t>
            </w:r>
            <w:r w:rsidR="00FC7A37" w:rsidRPr="00354A51">
              <w:rPr>
                <w:rFonts w:asciiTheme="minorHAnsi" w:hAnsiTheme="minorHAnsi" w:cstheme="minorHAnsi"/>
                <w:color w:val="00B050"/>
                <w:sz w:val="20"/>
                <w:szCs w:val="20"/>
                <w:lang w:val="eu-ES"/>
              </w:rPr>
              <w:t xml:space="preserve">aldatzea,  Estatuaren 2021. Urterako aurrekontu orokorrei buruzko, abenduaren 30eko, 11/2020 Legearen bidez. </w:t>
            </w:r>
          </w:p>
          <w:p w:rsidR="00C9105D" w:rsidRPr="00354A51" w:rsidRDefault="007116B3" w:rsidP="00FC7A37">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32. artikuluaren aldaketa: Mandatuaren hartzaile den entitatearen urteko kontuen memorian bertan ezarritako betekizuna jasotzeko betebeharra kentzea</w:t>
            </w:r>
            <w:r w:rsidR="00FC7A37" w:rsidRPr="00354A51">
              <w:rPr>
                <w:rFonts w:asciiTheme="minorHAnsi" w:hAnsiTheme="minorHAnsi" w:cstheme="minorHAnsi"/>
                <w:color w:val="00B050"/>
                <w:sz w:val="20"/>
                <w:szCs w:val="20"/>
                <w:lang w:val="eu-ES"/>
              </w:rPr>
              <w:t>.</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jc w:val="center"/>
              <w:rPr>
                <w:rFonts w:asciiTheme="minorHAnsi" w:hAnsiTheme="minorHAnsi" w:cstheme="minorHAnsi"/>
                <w:bCs/>
                <w:sz w:val="20"/>
                <w:szCs w:val="20"/>
                <w:lang w:val="eu-ES"/>
              </w:rPr>
            </w:pPr>
            <w:r w:rsidRPr="00354A51">
              <w:rPr>
                <w:rFonts w:asciiTheme="minorHAnsi" w:hAnsiTheme="minorHAnsi" w:cstheme="minorHAnsi"/>
                <w:bCs/>
                <w:sz w:val="20"/>
                <w:szCs w:val="20"/>
                <w:lang w:val="eu-ES"/>
              </w:rPr>
              <w:t>2.9</w:t>
            </w:r>
          </w:p>
        </w:tc>
        <w:tc>
          <w:tcPr>
            <w:tcW w:w="8649" w:type="dxa"/>
            <w:gridSpan w:val="4"/>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Sorkuntza eta interpretazio artistiko eta literarioko, ikuskizunetako eta aseguruetako kontratu pribatuak</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2.9.1</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7" w:name="_Toc21087690"/>
            <w:r w:rsidRPr="00354A51">
              <w:rPr>
                <w:rFonts w:asciiTheme="minorHAnsi" w:hAnsiTheme="minorHAnsi" w:cstheme="minorHAnsi"/>
                <w:sz w:val="20"/>
                <w:szCs w:val="20"/>
                <w:lang w:val="eu-ES" w:eastAsia="es-ES"/>
              </w:rPr>
              <w:t>Gastuaren onarpena (RC fasea 5.000 biztanletik beherakoentzat/A)</w:t>
            </w:r>
            <w:bookmarkEnd w:id="27"/>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D020AD" w:rsidRPr="00354A51" w:rsidTr="00624386">
        <w:trPr>
          <w:gridAfter w:val="1"/>
          <w:wAfter w:w="8" w:type="dxa"/>
        </w:trPr>
        <w:tc>
          <w:tcPr>
            <w:tcW w:w="284" w:type="dxa"/>
            <w:vAlign w:val="center"/>
          </w:tcPr>
          <w:p w:rsidR="00D020AD" w:rsidRPr="00354A51" w:rsidRDefault="00D020AD" w:rsidP="00D020AD">
            <w:pPr>
              <w:spacing w:after="0" w:line="240" w:lineRule="auto"/>
              <w:jc w:val="center"/>
              <w:rPr>
                <w:rFonts w:asciiTheme="minorHAnsi" w:hAnsiTheme="minorHAnsi" w:cstheme="minorHAnsi"/>
                <w:sz w:val="20"/>
                <w:szCs w:val="20"/>
                <w:lang w:val="eu-ES"/>
              </w:rPr>
            </w:pPr>
          </w:p>
        </w:tc>
        <w:tc>
          <w:tcPr>
            <w:tcW w:w="851" w:type="dxa"/>
            <w:gridSpan w:val="2"/>
            <w:vAlign w:val="center"/>
          </w:tcPr>
          <w:p w:rsidR="00D020AD" w:rsidRPr="00354A51" w:rsidRDefault="00D020AD" w:rsidP="00D020AD">
            <w:pPr>
              <w:spacing w:after="0" w:line="240" w:lineRule="auto"/>
              <w:rPr>
                <w:rFonts w:asciiTheme="minorHAnsi" w:hAnsiTheme="minorHAnsi" w:cstheme="minorHAnsi"/>
                <w:sz w:val="20"/>
                <w:szCs w:val="20"/>
                <w:lang w:val="eu-ES"/>
              </w:rPr>
            </w:pPr>
          </w:p>
        </w:tc>
        <w:tc>
          <w:tcPr>
            <w:tcW w:w="992" w:type="dxa"/>
            <w:vAlign w:val="center"/>
          </w:tcPr>
          <w:p w:rsidR="00D020AD" w:rsidRPr="00354A51" w:rsidRDefault="00D020AD" w:rsidP="00D020AD">
            <w:pPr>
              <w:spacing w:after="0" w:line="240" w:lineRule="auto"/>
              <w:jc w:val="center"/>
              <w:rPr>
                <w:rFonts w:asciiTheme="minorHAnsi" w:hAnsiTheme="minorHAnsi" w:cstheme="minorHAnsi"/>
                <w:sz w:val="20"/>
                <w:szCs w:val="20"/>
                <w:lang w:val="eu-ES"/>
              </w:rPr>
            </w:pPr>
          </w:p>
        </w:tc>
        <w:tc>
          <w:tcPr>
            <w:tcW w:w="7657" w:type="dxa"/>
            <w:gridSpan w:val="3"/>
          </w:tcPr>
          <w:p w:rsidR="003C103D" w:rsidRPr="00354A51" w:rsidRDefault="00D020AD" w:rsidP="00243909">
            <w:pPr>
              <w:rPr>
                <w:sz w:val="20"/>
                <w:szCs w:val="20"/>
              </w:rPr>
            </w:pPr>
            <w:r w:rsidRPr="00354A51">
              <w:rPr>
                <w:rFonts w:asciiTheme="minorHAnsi" w:hAnsiTheme="minorHAnsi" w:cstheme="minorHAnsi"/>
                <w:color w:val="0070C0"/>
                <w:sz w:val="20"/>
                <w:szCs w:val="20"/>
                <w:lang w:val="eu-ES" w:eastAsia="es-ES"/>
              </w:rPr>
              <w:t>B.1</w:t>
            </w:r>
            <w:r w:rsidR="003C103D" w:rsidRPr="00354A51">
              <w:rPr>
                <w:rFonts w:asciiTheme="minorHAnsi" w:hAnsiTheme="minorHAnsi" w:cstheme="minorHAnsi"/>
                <w:color w:val="0070C0"/>
                <w:sz w:val="20"/>
                <w:szCs w:val="20"/>
                <w:lang w:val="eu-ES" w:eastAsia="es-ES"/>
              </w:rPr>
              <w:t xml:space="preserve"> BALDINTZA </w:t>
            </w:r>
            <w:r w:rsidR="00B92A5A" w:rsidRPr="00354A51">
              <w:rPr>
                <w:rFonts w:asciiTheme="minorHAnsi" w:hAnsiTheme="minorHAnsi" w:cstheme="minorHAnsi"/>
                <w:color w:val="0070C0"/>
                <w:sz w:val="20"/>
                <w:szCs w:val="20"/>
                <w:lang w:val="eu-ES" w:eastAsia="es-ES"/>
              </w:rPr>
              <w:t>ALDATU DA</w:t>
            </w:r>
            <w:r w:rsidR="003C103D" w:rsidRPr="00354A51">
              <w:rPr>
                <w:rFonts w:asciiTheme="minorHAnsi" w:hAnsiTheme="minorHAnsi" w:cstheme="minorHAnsi"/>
                <w:color w:val="0070C0"/>
                <w:sz w:val="20"/>
                <w:szCs w:val="20"/>
                <w:lang w:val="eu-ES" w:eastAsia="es-ES"/>
              </w:rPr>
              <w:t xml:space="preserve"> (125.1.b artikuluari egindako erreferentzia 125 artikuluari egindakoarekin ordezten da).</w:t>
            </w:r>
          </w:p>
        </w:tc>
        <w:tc>
          <w:tcPr>
            <w:tcW w:w="5390" w:type="dxa"/>
            <w:vAlign w:val="center"/>
          </w:tcPr>
          <w:p w:rsidR="00D020AD" w:rsidRPr="00354A51" w:rsidRDefault="00D020AD" w:rsidP="00D020A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Konstituzio Auzitegiak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125.1.b) artikuluaren zati bat eskumen-banaketaren ordenaren aurkakotzat jotzen du. (Osoko bilkura. 2021eko martxoaren 18ko 68/2021 epaia. 4261-2018 konstituziokontrakotasun-errekurtsoa).</w:t>
            </w:r>
          </w:p>
        </w:tc>
      </w:tr>
      <w:tr w:rsidR="003C103D" w:rsidRPr="00354A51" w:rsidTr="00624386">
        <w:trPr>
          <w:gridAfter w:val="1"/>
          <w:wAfter w:w="8" w:type="dxa"/>
        </w:trPr>
        <w:tc>
          <w:tcPr>
            <w:tcW w:w="284" w:type="dxa"/>
            <w:vAlign w:val="center"/>
          </w:tcPr>
          <w:p w:rsidR="003C103D" w:rsidRPr="00354A51" w:rsidRDefault="003C103D" w:rsidP="00D020AD">
            <w:pPr>
              <w:spacing w:after="0" w:line="240" w:lineRule="auto"/>
              <w:jc w:val="center"/>
              <w:rPr>
                <w:rFonts w:asciiTheme="minorHAnsi" w:hAnsiTheme="minorHAnsi" w:cstheme="minorHAnsi"/>
                <w:sz w:val="20"/>
                <w:szCs w:val="20"/>
                <w:lang w:val="eu-ES"/>
              </w:rPr>
            </w:pPr>
          </w:p>
        </w:tc>
        <w:tc>
          <w:tcPr>
            <w:tcW w:w="851" w:type="dxa"/>
            <w:gridSpan w:val="2"/>
            <w:vAlign w:val="center"/>
          </w:tcPr>
          <w:p w:rsidR="003C103D" w:rsidRPr="00354A51" w:rsidRDefault="003C103D" w:rsidP="00D020AD">
            <w:pPr>
              <w:spacing w:after="0" w:line="240" w:lineRule="auto"/>
              <w:rPr>
                <w:rFonts w:asciiTheme="minorHAnsi" w:hAnsiTheme="minorHAnsi" w:cstheme="minorHAnsi"/>
                <w:sz w:val="20"/>
                <w:szCs w:val="20"/>
                <w:lang w:val="eu-ES"/>
              </w:rPr>
            </w:pPr>
          </w:p>
        </w:tc>
        <w:tc>
          <w:tcPr>
            <w:tcW w:w="992" w:type="dxa"/>
            <w:vAlign w:val="center"/>
          </w:tcPr>
          <w:p w:rsidR="003C103D" w:rsidRPr="00354A51" w:rsidRDefault="003C103D" w:rsidP="00D020AD">
            <w:pPr>
              <w:spacing w:after="0" w:line="240" w:lineRule="auto"/>
              <w:jc w:val="center"/>
              <w:rPr>
                <w:rFonts w:asciiTheme="minorHAnsi" w:hAnsiTheme="minorHAnsi" w:cstheme="minorHAnsi"/>
                <w:sz w:val="20"/>
                <w:szCs w:val="20"/>
                <w:lang w:val="eu-ES"/>
              </w:rPr>
            </w:pPr>
          </w:p>
        </w:tc>
        <w:tc>
          <w:tcPr>
            <w:tcW w:w="7657" w:type="dxa"/>
            <w:gridSpan w:val="3"/>
          </w:tcPr>
          <w:p w:rsidR="003C103D" w:rsidRPr="00354A51" w:rsidRDefault="003C103D" w:rsidP="00D020AD">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3C103D" w:rsidRPr="00354A51" w:rsidRDefault="003C103D" w:rsidP="003C103D">
            <w:pPr>
              <w:widowControl w:val="0"/>
              <w:autoSpaceDE w:val="0"/>
              <w:autoSpaceDN w:val="0"/>
              <w:adjustRightInd w:val="0"/>
              <w:spacing w:after="0" w:line="240" w:lineRule="auto"/>
              <w:ind w:right="68"/>
              <w:jc w:val="both"/>
              <w:rPr>
                <w:sz w:val="20"/>
                <w:szCs w:val="20"/>
                <w:lang w:val="eu-ES"/>
              </w:rPr>
            </w:pPr>
            <w:r w:rsidRPr="00354A51">
              <w:rPr>
                <w:rFonts w:asciiTheme="minorHAnsi" w:hAnsiTheme="minorHAnsi" w:cstheme="minorHAnsi"/>
                <w:color w:val="0070C0"/>
                <w:sz w:val="20"/>
                <w:szCs w:val="20"/>
                <w:lang w:val="eu-ES" w:eastAsia="es-ES"/>
              </w:rPr>
              <w:t>“</w:t>
            </w:r>
            <w:r w:rsidRPr="00354A51">
              <w:rPr>
                <w:rFonts w:cs="Calibri"/>
                <w:i/>
                <w:color w:val="0070C0"/>
                <w:sz w:val="20"/>
                <w:szCs w:val="20"/>
                <w:lang w:val="eu-ES"/>
              </w:rPr>
              <w:t xml:space="preserve">Balio zenbatetsia </w:t>
            </w:r>
            <w:proofErr w:type="spellStart"/>
            <w:r w:rsidRPr="00354A51">
              <w:rPr>
                <w:rFonts w:cs="Calibri"/>
                <w:i/>
                <w:color w:val="0070C0"/>
                <w:sz w:val="20"/>
                <w:szCs w:val="20"/>
                <w:lang w:val="eu-ES"/>
              </w:rPr>
              <w:t>SPKLren</w:t>
            </w:r>
            <w:proofErr w:type="spellEnd"/>
            <w:r w:rsidRPr="00354A51">
              <w:rPr>
                <w:rFonts w:cs="Calibri"/>
                <w:i/>
                <w:color w:val="0070C0"/>
                <w:sz w:val="20"/>
                <w:szCs w:val="20"/>
                <w:lang w:val="eu-ES"/>
              </w:rPr>
              <w:t xml:space="preserve"> 21.1 artikuluaren a) letran ezarritako zenbatekoaren edo haren eguneratzeen berdina edo txikiagoa izatea.”</w:t>
            </w:r>
          </w:p>
          <w:p w:rsidR="003C103D" w:rsidRPr="00354A51" w:rsidRDefault="003C103D" w:rsidP="003C103D">
            <w:pPr>
              <w:widowControl w:val="0"/>
              <w:autoSpaceDE w:val="0"/>
              <w:autoSpaceDN w:val="0"/>
              <w:adjustRightInd w:val="0"/>
              <w:spacing w:after="0" w:line="240" w:lineRule="auto"/>
              <w:ind w:right="68"/>
              <w:jc w:val="both"/>
              <w:rPr>
                <w:sz w:val="20"/>
                <w:szCs w:val="20"/>
                <w:lang w:val="eu-ES"/>
              </w:rPr>
            </w:pPr>
          </w:p>
        </w:tc>
        <w:tc>
          <w:tcPr>
            <w:tcW w:w="5390" w:type="dxa"/>
            <w:vMerge w:val="restart"/>
            <w:vAlign w:val="center"/>
          </w:tcPr>
          <w:p w:rsidR="001B14D4" w:rsidRPr="00354A51" w:rsidRDefault="003C103D" w:rsidP="001B14D4">
            <w:pPr>
              <w:spacing w:after="0" w:line="240" w:lineRule="auto"/>
              <w:rPr>
                <w:rFonts w:ascii="Verdana" w:eastAsia="Times New Roman" w:hAnsi="Verdana"/>
                <w:color w:val="000000"/>
                <w:sz w:val="20"/>
                <w:szCs w:val="20"/>
                <w:lang w:val="eu-ES" w:eastAsia="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w:t>
            </w:r>
            <w:r w:rsidR="009F6EBD" w:rsidRPr="00354A51">
              <w:rPr>
                <w:rFonts w:asciiTheme="minorHAnsi" w:hAnsiTheme="minorHAnsi" w:cstheme="minorHAnsi"/>
                <w:color w:val="00B050"/>
                <w:sz w:val="20"/>
                <w:szCs w:val="20"/>
                <w:lang w:val="eu-ES"/>
              </w:rPr>
              <w:t xml:space="preserve">, </w:t>
            </w:r>
            <w:r w:rsidR="001B14D4" w:rsidRPr="00354A51">
              <w:rPr>
                <w:rFonts w:asciiTheme="minorHAnsi" w:hAnsiTheme="minorHAnsi" w:cstheme="minorHAnsi"/>
                <w:color w:val="00B050"/>
                <w:sz w:val="20"/>
                <w:szCs w:val="20"/>
                <w:lang w:val="eu-ES"/>
              </w:rPr>
              <w:t>eta izaera intelektualeko prestazioak xede dituzten zerbitzu-kontratuak kanpoan uztea</w:t>
            </w:r>
          </w:p>
          <w:p w:rsidR="003C103D" w:rsidRPr="00354A51" w:rsidRDefault="003C103D" w:rsidP="00D020A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p w:rsidR="003C103D" w:rsidRPr="00354A51" w:rsidRDefault="003C103D" w:rsidP="00D020AD">
            <w:pPr>
              <w:spacing w:after="0" w:line="240" w:lineRule="auto"/>
              <w:rPr>
                <w:rFonts w:asciiTheme="minorHAnsi" w:hAnsiTheme="minorHAnsi" w:cstheme="minorHAnsi"/>
                <w:sz w:val="20"/>
                <w:szCs w:val="20"/>
                <w:lang w:val="eu-ES"/>
              </w:rPr>
            </w:pPr>
          </w:p>
        </w:tc>
      </w:tr>
      <w:tr w:rsidR="003C103D" w:rsidRPr="00354A51" w:rsidTr="00624386">
        <w:trPr>
          <w:gridAfter w:val="1"/>
          <w:wAfter w:w="8" w:type="dxa"/>
          <w:trHeight w:val="1904"/>
        </w:trPr>
        <w:tc>
          <w:tcPr>
            <w:tcW w:w="284" w:type="dxa"/>
            <w:vAlign w:val="center"/>
          </w:tcPr>
          <w:p w:rsidR="003C103D" w:rsidRPr="00354A51" w:rsidRDefault="003C103D" w:rsidP="00D020AD">
            <w:pPr>
              <w:spacing w:after="0" w:line="240" w:lineRule="auto"/>
              <w:jc w:val="center"/>
              <w:rPr>
                <w:rFonts w:asciiTheme="minorHAnsi" w:hAnsiTheme="minorHAnsi" w:cstheme="minorHAnsi"/>
                <w:sz w:val="20"/>
                <w:szCs w:val="20"/>
                <w:lang w:val="eu-ES"/>
              </w:rPr>
            </w:pPr>
          </w:p>
        </w:tc>
        <w:tc>
          <w:tcPr>
            <w:tcW w:w="851" w:type="dxa"/>
            <w:gridSpan w:val="2"/>
            <w:vAlign w:val="center"/>
          </w:tcPr>
          <w:p w:rsidR="003C103D" w:rsidRPr="00354A51" w:rsidRDefault="003C103D" w:rsidP="00D020AD">
            <w:pPr>
              <w:spacing w:after="0" w:line="240" w:lineRule="auto"/>
              <w:rPr>
                <w:rFonts w:asciiTheme="minorHAnsi" w:hAnsiTheme="minorHAnsi" w:cstheme="minorHAnsi"/>
                <w:sz w:val="20"/>
                <w:szCs w:val="20"/>
                <w:lang w:val="eu-ES"/>
              </w:rPr>
            </w:pPr>
          </w:p>
        </w:tc>
        <w:tc>
          <w:tcPr>
            <w:tcW w:w="992" w:type="dxa"/>
            <w:vAlign w:val="center"/>
          </w:tcPr>
          <w:p w:rsidR="003C103D" w:rsidRPr="00354A51" w:rsidRDefault="003C103D" w:rsidP="00D020AD">
            <w:pPr>
              <w:spacing w:after="0" w:line="240" w:lineRule="auto"/>
              <w:jc w:val="center"/>
              <w:rPr>
                <w:rFonts w:asciiTheme="minorHAnsi" w:hAnsiTheme="minorHAnsi" w:cstheme="minorHAnsi"/>
                <w:sz w:val="20"/>
                <w:szCs w:val="20"/>
                <w:lang w:val="eu-ES"/>
              </w:rPr>
            </w:pPr>
          </w:p>
        </w:tc>
        <w:tc>
          <w:tcPr>
            <w:tcW w:w="7657" w:type="dxa"/>
            <w:gridSpan w:val="3"/>
          </w:tcPr>
          <w:p w:rsidR="003C103D" w:rsidRPr="00354A51" w:rsidRDefault="003C103D" w:rsidP="00D020AD">
            <w:pPr>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3C103D" w:rsidRPr="00354A51" w:rsidRDefault="003C103D" w:rsidP="003C103D">
            <w:pPr>
              <w:widowControl w:val="0"/>
              <w:autoSpaceDE w:val="0"/>
              <w:autoSpaceDN w:val="0"/>
              <w:adjustRightInd w:val="0"/>
              <w:spacing w:after="0" w:line="240" w:lineRule="auto"/>
              <w:ind w:right="68"/>
              <w:jc w:val="both"/>
              <w:rPr>
                <w:rFonts w:cs="Calibri"/>
                <w:i/>
                <w:color w:val="0070C0"/>
                <w:sz w:val="20"/>
                <w:szCs w:val="20"/>
                <w:lang w:val="eu-ES"/>
              </w:rPr>
            </w:pPr>
            <w:r w:rsidRPr="00354A51">
              <w:rPr>
                <w:rFonts w:cs="Calibri"/>
                <w:i/>
                <w:color w:val="0070C0"/>
                <w:sz w:val="20"/>
                <w:szCs w:val="20"/>
                <w:lang w:val="eu-ES"/>
              </w:rPr>
              <w:t>“….60.000 euroko balio zenbatetsia gainditzen ez dela.”</w:t>
            </w:r>
          </w:p>
          <w:p w:rsidR="003C103D" w:rsidRPr="00354A51" w:rsidRDefault="003C103D" w:rsidP="003C103D">
            <w:pPr>
              <w:widowControl w:val="0"/>
              <w:autoSpaceDE w:val="0"/>
              <w:autoSpaceDN w:val="0"/>
              <w:adjustRightInd w:val="0"/>
              <w:spacing w:after="0" w:line="240" w:lineRule="auto"/>
              <w:ind w:right="68"/>
              <w:jc w:val="both"/>
              <w:rPr>
                <w:rFonts w:cs="Calibri"/>
                <w:i/>
                <w:color w:val="0070C0"/>
                <w:sz w:val="20"/>
                <w:szCs w:val="20"/>
                <w:lang w:val="eu-ES"/>
              </w:rPr>
            </w:pPr>
          </w:p>
          <w:p w:rsidR="003C103D" w:rsidRPr="00354A51" w:rsidRDefault="003C103D" w:rsidP="003C103D">
            <w:pPr>
              <w:widowControl w:val="0"/>
              <w:autoSpaceDE w:val="0"/>
              <w:autoSpaceDN w:val="0"/>
              <w:adjustRightInd w:val="0"/>
              <w:spacing w:after="0" w:line="240" w:lineRule="auto"/>
              <w:ind w:right="68"/>
              <w:jc w:val="both"/>
              <w:rPr>
                <w:rFonts w:cs="Calibri"/>
                <w:i/>
                <w:color w:val="0070C0"/>
                <w:sz w:val="20"/>
                <w:szCs w:val="20"/>
                <w:lang w:val="eu-ES"/>
              </w:rPr>
            </w:pPr>
            <w:r w:rsidRPr="00354A51">
              <w:rPr>
                <w:rFonts w:cs="Calibri"/>
                <w:i/>
                <w:color w:val="0070C0"/>
                <w:sz w:val="20"/>
                <w:szCs w:val="20"/>
                <w:lang w:val="eu-ES"/>
              </w:rPr>
              <w:t>Eta eransten da:</w:t>
            </w:r>
          </w:p>
          <w:p w:rsidR="003C103D" w:rsidRPr="00354A51" w:rsidRDefault="003C103D" w:rsidP="003C103D">
            <w:pPr>
              <w:widowControl w:val="0"/>
              <w:autoSpaceDE w:val="0"/>
              <w:autoSpaceDN w:val="0"/>
              <w:adjustRightInd w:val="0"/>
              <w:spacing w:after="0" w:line="240" w:lineRule="auto"/>
              <w:ind w:right="68"/>
              <w:jc w:val="both"/>
              <w:rPr>
                <w:rFonts w:cs="Calibri"/>
                <w:i/>
                <w:color w:val="0070C0"/>
                <w:sz w:val="20"/>
                <w:szCs w:val="20"/>
                <w:lang w:val="eu-ES"/>
              </w:rPr>
            </w:pPr>
          </w:p>
          <w:p w:rsidR="003C103D" w:rsidRPr="00354A51" w:rsidRDefault="003C103D" w:rsidP="00243909">
            <w:pPr>
              <w:widowControl w:val="0"/>
              <w:autoSpaceDE w:val="0"/>
              <w:autoSpaceDN w:val="0"/>
              <w:adjustRightInd w:val="0"/>
              <w:spacing w:after="0" w:line="240" w:lineRule="auto"/>
              <w:ind w:right="68"/>
              <w:jc w:val="both"/>
              <w:rPr>
                <w:sz w:val="20"/>
                <w:szCs w:val="20"/>
              </w:rPr>
            </w:pPr>
            <w:r w:rsidRPr="00354A51">
              <w:rPr>
                <w:rFonts w:cs="Calibri"/>
                <w:i/>
                <w:color w:val="0070C0"/>
                <w:sz w:val="20"/>
                <w:szCs w:val="20"/>
                <w:lang w:val="eu-ES"/>
              </w:rPr>
              <w:t>“ - Xedea</w:t>
            </w:r>
            <w:r w:rsidRPr="00354A51">
              <w:rPr>
                <w:rFonts w:cs="Calibri"/>
                <w:i/>
                <w:color w:val="0070C0"/>
                <w:sz w:val="20"/>
                <w:szCs w:val="20"/>
              </w:rPr>
              <w:t xml:space="preserve"> </w:t>
            </w:r>
            <w:proofErr w:type="spellStart"/>
            <w:r w:rsidRPr="00354A51">
              <w:rPr>
                <w:rFonts w:cs="Calibri"/>
                <w:i/>
                <w:color w:val="0070C0"/>
                <w:sz w:val="20"/>
                <w:szCs w:val="20"/>
              </w:rPr>
              <w:t>ez</w:t>
            </w:r>
            <w:proofErr w:type="spellEnd"/>
            <w:r w:rsidRPr="00354A51">
              <w:rPr>
                <w:rFonts w:cs="Calibri"/>
                <w:i/>
                <w:color w:val="0070C0"/>
                <w:sz w:val="20"/>
                <w:szCs w:val="20"/>
              </w:rPr>
              <w:t xml:space="preserve"> </w:t>
            </w:r>
            <w:proofErr w:type="spellStart"/>
            <w:r w:rsidRPr="00354A51">
              <w:rPr>
                <w:rFonts w:cs="Calibri"/>
                <w:i/>
                <w:color w:val="0070C0"/>
                <w:sz w:val="20"/>
                <w:szCs w:val="20"/>
              </w:rPr>
              <w:t>izatea</w:t>
            </w:r>
            <w:proofErr w:type="spellEnd"/>
            <w:r w:rsidRPr="00354A51">
              <w:rPr>
                <w:rFonts w:cs="Calibri"/>
                <w:i/>
                <w:color w:val="0070C0"/>
                <w:sz w:val="20"/>
                <w:szCs w:val="20"/>
              </w:rPr>
              <w:t xml:space="preserve"> </w:t>
            </w:r>
            <w:proofErr w:type="spellStart"/>
            <w:r w:rsidRPr="00354A51">
              <w:rPr>
                <w:rFonts w:cs="Calibri"/>
                <w:i/>
                <w:color w:val="0070C0"/>
                <w:sz w:val="20"/>
                <w:szCs w:val="20"/>
              </w:rPr>
              <w:t>izaera</w:t>
            </w:r>
            <w:proofErr w:type="spellEnd"/>
            <w:r w:rsidRPr="00354A51">
              <w:rPr>
                <w:rFonts w:cs="Calibri"/>
                <w:i/>
                <w:color w:val="0070C0"/>
                <w:sz w:val="20"/>
                <w:szCs w:val="20"/>
              </w:rPr>
              <w:t xml:space="preserve"> </w:t>
            </w:r>
            <w:proofErr w:type="spellStart"/>
            <w:r w:rsidRPr="00354A51">
              <w:rPr>
                <w:rFonts w:cs="Calibri"/>
                <w:i/>
                <w:color w:val="0070C0"/>
                <w:sz w:val="20"/>
                <w:szCs w:val="20"/>
              </w:rPr>
              <w:t>intelektualeko</w:t>
            </w:r>
            <w:proofErr w:type="spellEnd"/>
            <w:r w:rsidRPr="00354A51">
              <w:rPr>
                <w:rFonts w:cs="Calibri"/>
                <w:i/>
                <w:color w:val="0070C0"/>
                <w:sz w:val="20"/>
                <w:szCs w:val="20"/>
              </w:rPr>
              <w:t xml:space="preserve"> </w:t>
            </w:r>
            <w:proofErr w:type="spellStart"/>
            <w:r w:rsidRPr="00354A51">
              <w:rPr>
                <w:rFonts w:cs="Calibri"/>
                <w:i/>
                <w:color w:val="0070C0"/>
                <w:sz w:val="20"/>
                <w:szCs w:val="20"/>
              </w:rPr>
              <w:t>prestazioak</w:t>
            </w:r>
            <w:proofErr w:type="spellEnd"/>
            <w:r w:rsidRPr="00354A51">
              <w:rPr>
                <w:rFonts w:cs="Calibri"/>
                <w:i/>
                <w:color w:val="0070C0"/>
                <w:sz w:val="20"/>
                <w:szCs w:val="20"/>
              </w:rPr>
              <w:t xml:space="preserve"> </w:t>
            </w:r>
            <w:proofErr w:type="spellStart"/>
            <w:r w:rsidRPr="00354A51">
              <w:rPr>
                <w:rFonts w:cs="Calibri"/>
                <w:i/>
                <w:color w:val="0070C0"/>
                <w:sz w:val="20"/>
                <w:szCs w:val="20"/>
              </w:rPr>
              <w:t>ematea</w:t>
            </w:r>
            <w:proofErr w:type="spellEnd"/>
            <w:r w:rsidRPr="00354A51">
              <w:rPr>
                <w:rFonts w:cs="Calibri"/>
                <w:i/>
                <w:color w:val="0070C0"/>
                <w:sz w:val="20"/>
                <w:szCs w:val="20"/>
              </w:rPr>
              <w:t>.”</w:t>
            </w:r>
          </w:p>
        </w:tc>
        <w:tc>
          <w:tcPr>
            <w:tcW w:w="5390" w:type="dxa"/>
            <w:vMerge/>
            <w:vAlign w:val="center"/>
          </w:tcPr>
          <w:p w:rsidR="003C103D" w:rsidRPr="00354A51" w:rsidRDefault="003C103D" w:rsidP="00D020A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2.9.2</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8" w:name="_Toc21087691"/>
            <w:r w:rsidRPr="00354A51">
              <w:rPr>
                <w:rFonts w:asciiTheme="minorHAnsi" w:hAnsiTheme="minorHAnsi" w:cstheme="minorHAnsi"/>
                <w:sz w:val="20"/>
                <w:szCs w:val="20"/>
                <w:lang w:val="eu-ES" w:eastAsia="es-ES"/>
              </w:rPr>
              <w:t>Adjudikazio</w:t>
            </w:r>
            <w:bookmarkEnd w:id="28"/>
            <w:r w:rsidR="009F6EBD" w:rsidRPr="00354A51">
              <w:rPr>
                <w:rFonts w:asciiTheme="minorHAnsi" w:hAnsiTheme="minorHAnsi" w:cstheme="minorHAnsi"/>
                <w:sz w:val="20"/>
                <w:szCs w:val="20"/>
                <w:lang w:val="eu-ES" w:eastAsia="es-ES"/>
              </w:rPr>
              <w:t>a (Kontratu txikietan izan ezik)</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9F6EBD" w:rsidRPr="00354A51" w:rsidRDefault="009F6EBD" w:rsidP="009F6EB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B.6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p w:rsidR="009F6EBD" w:rsidRPr="00354A51" w:rsidRDefault="009F6EBD" w:rsidP="00C9105D">
            <w:pPr>
              <w:spacing w:after="0" w:line="240" w:lineRule="auto"/>
              <w:jc w:val="both"/>
              <w:rPr>
                <w:i/>
                <w:color w:val="0070C0"/>
                <w:sz w:val="20"/>
                <w:szCs w:val="20"/>
                <w:lang w:val="eu-ES"/>
              </w:rPr>
            </w:pPr>
            <w:r w:rsidRPr="00354A51">
              <w:rPr>
                <w:i/>
                <w:color w:val="0070C0"/>
                <w:sz w:val="20"/>
                <w:szCs w:val="20"/>
                <w:lang w:val="eu-ES"/>
              </w:rPr>
              <w:t>“Behin betiko bermea eratu izana frogatzen dela.</w:t>
            </w:r>
          </w:p>
          <w:p w:rsidR="009F6EBD" w:rsidRPr="00354A51" w:rsidRDefault="009F6EBD" w:rsidP="00C9105D">
            <w:pPr>
              <w:spacing w:after="0" w:line="240" w:lineRule="auto"/>
              <w:jc w:val="both"/>
              <w:rPr>
                <w:i/>
                <w:color w:val="0070C0"/>
                <w:sz w:val="20"/>
                <w:szCs w:val="20"/>
                <w:lang w:val="eu-ES"/>
              </w:rPr>
            </w:pPr>
          </w:p>
          <w:p w:rsidR="009F6EBD" w:rsidRPr="00354A51" w:rsidRDefault="009F6EBD" w:rsidP="00C9105D">
            <w:pPr>
              <w:spacing w:after="0" w:line="240" w:lineRule="auto"/>
              <w:jc w:val="both"/>
              <w:rPr>
                <w:i/>
                <w:color w:val="0070C0"/>
                <w:sz w:val="20"/>
                <w:szCs w:val="20"/>
                <w:lang w:val="eu-ES"/>
              </w:rPr>
            </w:pPr>
            <w:r w:rsidRPr="00354A51">
              <w:rPr>
                <w:i/>
                <w:color w:val="0070C0"/>
                <w:sz w:val="20"/>
                <w:szCs w:val="20"/>
                <w:lang w:val="eu-ES"/>
              </w:rPr>
              <w:t xml:space="preserve"> (</w:t>
            </w:r>
            <w:r w:rsidRPr="00354A51">
              <w:rPr>
                <w:i/>
                <w:color w:val="0070C0"/>
                <w:sz w:val="20"/>
                <w:szCs w:val="20"/>
                <w:shd w:val="clear" w:color="auto" w:fill="FFFFFF"/>
                <w:lang w:val="eu-ES"/>
              </w:rPr>
              <w:t>159.6 artikuluko prozedura ireki erraztu laburtuaren bidez izapidetzen diren eta 60.000 eurotik beherako balio zenbatetsia duten kontratuetan izan ezik)</w:t>
            </w:r>
            <w:r w:rsidRPr="00354A51">
              <w:rPr>
                <w:i/>
                <w:color w:val="0070C0"/>
                <w:sz w:val="20"/>
                <w:szCs w:val="20"/>
                <w:lang w:val="eu-ES"/>
              </w:rPr>
              <w:t>.”</w:t>
            </w:r>
          </w:p>
          <w:p w:rsidR="009F6EBD" w:rsidRPr="00354A51" w:rsidRDefault="009F6EBD" w:rsidP="00C9105D">
            <w:pPr>
              <w:spacing w:after="0" w:line="240" w:lineRule="auto"/>
              <w:jc w:val="both"/>
              <w:rPr>
                <w:rFonts w:asciiTheme="minorHAnsi" w:hAnsiTheme="minorHAnsi" w:cstheme="minorHAnsi"/>
                <w:i/>
                <w:sz w:val="20"/>
                <w:szCs w:val="20"/>
                <w:lang w:val="eu-ES" w:eastAsia="es-ES"/>
              </w:rPr>
            </w:pPr>
          </w:p>
        </w:tc>
        <w:tc>
          <w:tcPr>
            <w:tcW w:w="5390" w:type="dxa"/>
            <w:vAlign w:val="center"/>
          </w:tcPr>
          <w:p w:rsidR="00333A6B" w:rsidRPr="00354A51" w:rsidRDefault="00333A6B" w:rsidP="00333A6B">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Sektore Publikoko Kontratuen Legea aldaketa, abenduaren 30eko 11/2020 Legearen, 2021erako Estatuko Aurrekontu Orokorrei buruzkoaren bidez: kontratu sinplifikatu arrunten eta laburtuen zenbatekoak aldatzea zerbitzu- eta hornidura-kontratuetan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159. artikulua).</w:t>
            </w:r>
          </w:p>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2.9.3</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29" w:name="_Toc21087692"/>
            <w:r w:rsidRPr="00354A51">
              <w:rPr>
                <w:rFonts w:asciiTheme="minorHAnsi" w:hAnsiTheme="minorHAnsi" w:cstheme="minorHAnsi"/>
                <w:sz w:val="20"/>
                <w:szCs w:val="20"/>
                <w:lang w:val="eu-ES" w:eastAsia="es-ES"/>
              </w:rPr>
              <w:t>Formalizazioa (D fasea)</w:t>
            </w:r>
            <w:bookmarkEnd w:id="29"/>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E56359" w:rsidRPr="00354A51" w:rsidTr="00624386">
        <w:trPr>
          <w:gridAfter w:val="1"/>
          <w:wAfter w:w="8" w:type="dxa"/>
        </w:trPr>
        <w:tc>
          <w:tcPr>
            <w:tcW w:w="284"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E56359" w:rsidRPr="00354A51" w:rsidRDefault="00E56359" w:rsidP="00C9105D">
            <w:pPr>
              <w:spacing w:after="0" w:line="240" w:lineRule="auto"/>
              <w:rPr>
                <w:rFonts w:asciiTheme="minorHAnsi" w:hAnsiTheme="minorHAnsi" w:cstheme="minorHAnsi"/>
                <w:sz w:val="20"/>
                <w:szCs w:val="20"/>
                <w:lang w:val="eu-ES"/>
              </w:rPr>
            </w:pPr>
          </w:p>
        </w:tc>
        <w:tc>
          <w:tcPr>
            <w:tcW w:w="992"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E56359" w:rsidRPr="00354A51" w:rsidRDefault="00E56359" w:rsidP="00E56359">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B.1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56359" w:rsidRPr="00354A51" w:rsidRDefault="00E56359" w:rsidP="00E56359">
            <w:pPr>
              <w:widowControl w:val="0"/>
              <w:autoSpaceDE w:val="0"/>
              <w:autoSpaceDN w:val="0"/>
              <w:adjustRightInd w:val="0"/>
              <w:spacing w:after="0" w:line="240" w:lineRule="auto"/>
              <w:ind w:left="68" w:right="68"/>
              <w:jc w:val="both"/>
              <w:rPr>
                <w:color w:val="000000"/>
                <w:sz w:val="20"/>
                <w:szCs w:val="20"/>
              </w:rPr>
            </w:pPr>
          </w:p>
          <w:p w:rsidR="00E56359" w:rsidRPr="00354A51" w:rsidRDefault="00E56359" w:rsidP="00E56359">
            <w:pPr>
              <w:widowControl w:val="0"/>
              <w:autoSpaceDE w:val="0"/>
              <w:autoSpaceDN w:val="0"/>
              <w:adjustRightInd w:val="0"/>
              <w:spacing w:after="0" w:line="240" w:lineRule="auto"/>
              <w:ind w:right="68"/>
              <w:jc w:val="both"/>
              <w:rPr>
                <w:i/>
                <w:color w:val="0070C0"/>
                <w:sz w:val="20"/>
                <w:szCs w:val="20"/>
                <w:lang w:val="eu-ES"/>
              </w:rPr>
            </w:pPr>
            <w:r w:rsidRPr="00354A51">
              <w:rPr>
                <w:i/>
                <w:color w:val="0070C0"/>
                <w:sz w:val="20"/>
                <w:szCs w:val="20"/>
                <w:lang w:val="eu-ES"/>
              </w:rPr>
              <w:t>“Bada adjudikazio-proposamen bat zentro kudeatzaileak eta organo eskudunak sinatua onartua izan dadin, eta honako alderdi hauek jasotzen dituena:</w:t>
            </w:r>
          </w:p>
          <w:p w:rsidR="00E56359" w:rsidRPr="00354A51" w:rsidRDefault="00E56359" w:rsidP="00E56359">
            <w:pPr>
              <w:widowControl w:val="0"/>
              <w:numPr>
                <w:ilvl w:val="0"/>
                <w:numId w:val="1"/>
              </w:numPr>
              <w:autoSpaceDE w:val="0"/>
              <w:autoSpaceDN w:val="0"/>
              <w:adjustRightInd w:val="0"/>
              <w:spacing w:before="120"/>
              <w:ind w:left="281" w:right="153" w:hanging="199"/>
              <w:jc w:val="both"/>
              <w:rPr>
                <w:i/>
                <w:color w:val="0070C0"/>
                <w:sz w:val="20"/>
                <w:szCs w:val="20"/>
                <w:lang w:val="eu-ES"/>
              </w:rPr>
            </w:pPr>
            <w:r w:rsidRPr="00354A51">
              <w:rPr>
                <w:i/>
                <w:color w:val="0070C0"/>
                <w:sz w:val="20"/>
                <w:szCs w:val="20"/>
                <w:lang w:val="eu-ES"/>
              </w:rPr>
              <w:t>Justifikatzea iraupena urtebetetik beherakoa dela eta ez dagoela luzatzeko aukerarik.</w:t>
            </w:r>
          </w:p>
          <w:p w:rsidR="00E56359" w:rsidRPr="00354A51" w:rsidRDefault="00E56359" w:rsidP="00E56359">
            <w:pPr>
              <w:widowControl w:val="0"/>
              <w:numPr>
                <w:ilvl w:val="0"/>
                <w:numId w:val="1"/>
              </w:numPr>
              <w:autoSpaceDE w:val="0"/>
              <w:autoSpaceDN w:val="0"/>
              <w:adjustRightInd w:val="0"/>
              <w:spacing w:before="120"/>
              <w:ind w:left="281" w:right="153" w:hanging="199"/>
              <w:jc w:val="both"/>
              <w:rPr>
                <w:i/>
                <w:color w:val="0070C0"/>
                <w:sz w:val="20"/>
                <w:szCs w:val="20"/>
                <w:lang w:val="eu-ES"/>
              </w:rPr>
            </w:pPr>
            <w:r w:rsidRPr="00354A51">
              <w:rPr>
                <w:i/>
                <w:color w:val="0070C0"/>
                <w:sz w:val="20"/>
                <w:szCs w:val="20"/>
                <w:lang w:val="eu-ES"/>
              </w:rPr>
              <w:t>Justifikatzea kontratua egin beharra dagoela eta ez dela aldatzen ari kontratuaren xedea kontratu txikien atalaseak aplikatzea saihesteko. [Ezin da aplikatu kontratu txikietan, baldin eta haien balio zenbatetsia 5.000 eurotik gorakoa ez bada eta haien ordainketa kutxa finkoko aurrerakinaren edo antzeko sistemaren bidez egiaztatzen bada]”</w:t>
            </w:r>
          </w:p>
          <w:p w:rsidR="00E56359" w:rsidRPr="00354A51" w:rsidRDefault="00E56359" w:rsidP="00E56359">
            <w:pPr>
              <w:spacing w:after="0" w:line="240" w:lineRule="auto"/>
              <w:jc w:val="both"/>
              <w:rPr>
                <w:rFonts w:asciiTheme="minorHAnsi" w:hAnsiTheme="minorHAnsi" w:cstheme="minorHAnsi"/>
                <w:sz w:val="20"/>
                <w:szCs w:val="20"/>
                <w:lang w:val="eu-ES" w:eastAsia="es-ES"/>
              </w:rPr>
            </w:pPr>
          </w:p>
        </w:tc>
        <w:tc>
          <w:tcPr>
            <w:tcW w:w="5390" w:type="dxa"/>
            <w:vMerge w:val="restart"/>
            <w:vAlign w:val="center"/>
          </w:tcPr>
          <w:p w:rsidR="00E56359" w:rsidRPr="00354A51" w:rsidRDefault="00E56359" w:rsidP="00E56359">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SPKL aldatzea 3/2020 Errege Lege Dekretuaren bidez, eta ondorioz aurrekontua gauzatzeko arauaren eredua ere aldatzea.</w:t>
            </w:r>
          </w:p>
          <w:p w:rsidR="00E56359" w:rsidRPr="00354A51" w:rsidRDefault="00E56359" w:rsidP="00E56359">
            <w:pPr>
              <w:spacing w:after="0" w:line="240" w:lineRule="auto"/>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E56359" w:rsidRPr="00354A51" w:rsidRDefault="00E56359" w:rsidP="00E56359">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E56359" w:rsidRPr="00354A51" w:rsidRDefault="00E56359" w:rsidP="00E56359">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tc>
      </w:tr>
      <w:tr w:rsidR="00E56359" w:rsidRPr="00354A51" w:rsidTr="00624386">
        <w:trPr>
          <w:gridAfter w:val="1"/>
          <w:wAfter w:w="8" w:type="dxa"/>
        </w:trPr>
        <w:tc>
          <w:tcPr>
            <w:tcW w:w="284"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E56359" w:rsidRPr="00354A51" w:rsidRDefault="00E56359" w:rsidP="00C9105D">
            <w:pPr>
              <w:spacing w:after="0" w:line="240" w:lineRule="auto"/>
              <w:rPr>
                <w:rFonts w:asciiTheme="minorHAnsi" w:hAnsiTheme="minorHAnsi" w:cstheme="minorHAnsi"/>
                <w:sz w:val="20"/>
                <w:szCs w:val="20"/>
                <w:lang w:val="eu-ES"/>
              </w:rPr>
            </w:pPr>
          </w:p>
        </w:tc>
        <w:tc>
          <w:tcPr>
            <w:tcW w:w="992"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E56359" w:rsidRPr="00354A51" w:rsidRDefault="00E56359"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56359" w:rsidRPr="00354A51" w:rsidRDefault="00E56359"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E56359" w:rsidRPr="00354A51" w:rsidRDefault="00E56359" w:rsidP="00C9105D">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Espedientean justifikatzen da gutxienez hiru aurrekontu eskatu izana.</w:t>
            </w:r>
          </w:p>
          <w:p w:rsidR="00E56359" w:rsidRPr="00354A51" w:rsidRDefault="00E56359" w:rsidP="00C9105D">
            <w:pPr>
              <w:widowControl w:val="0"/>
              <w:numPr>
                <w:ilvl w:val="0"/>
                <w:numId w:val="1"/>
              </w:numPr>
              <w:autoSpaceDE w:val="0"/>
              <w:autoSpaceDN w:val="0"/>
              <w:adjustRightInd w:val="0"/>
              <w:spacing w:after="0" w:line="240" w:lineRule="auto"/>
              <w:ind w:left="285" w:right="68" w:hanging="141"/>
              <w:jc w:val="both"/>
              <w:rPr>
                <w:rFonts w:cs="Calibri"/>
                <w:i/>
                <w:color w:val="0070C0"/>
                <w:sz w:val="20"/>
                <w:szCs w:val="20"/>
                <w:lang w:val="eu-ES"/>
              </w:rPr>
            </w:pPr>
            <w:r w:rsidRPr="00354A51">
              <w:rPr>
                <w:rFonts w:cs="Calibri"/>
                <w:i/>
                <w:color w:val="0070C0"/>
                <w:sz w:val="20"/>
                <w:szCs w:val="20"/>
                <w:lang w:val="eu-ES"/>
              </w:rPr>
              <w:t xml:space="preserve">Espedientean daude jasotako eskaintzak eta aukeratutakoaren </w:t>
            </w:r>
            <w:proofErr w:type="spellStart"/>
            <w:r w:rsidRPr="00354A51">
              <w:rPr>
                <w:rFonts w:cs="Calibri"/>
                <w:i/>
                <w:color w:val="0070C0"/>
                <w:sz w:val="20"/>
                <w:szCs w:val="20"/>
                <w:lang w:val="eu-ES"/>
              </w:rPr>
              <w:t>justificazioa</w:t>
            </w:r>
            <w:proofErr w:type="spellEnd"/>
            <w:r w:rsidRPr="00354A51">
              <w:rPr>
                <w:rFonts w:cs="Calibri"/>
                <w:i/>
                <w:color w:val="0070C0"/>
                <w:sz w:val="20"/>
                <w:szCs w:val="20"/>
                <w:lang w:val="eu-ES"/>
              </w:rPr>
              <w:t>. Aurrekoa ezin bada bete, horren justifikazio arrazoitu bat gehitu da.</w:t>
            </w:r>
          </w:p>
          <w:p w:rsidR="00E56359" w:rsidRPr="00354A51" w:rsidRDefault="00E56359" w:rsidP="00C9105D">
            <w:pPr>
              <w:widowControl w:val="0"/>
              <w:autoSpaceDE w:val="0"/>
              <w:autoSpaceDN w:val="0"/>
              <w:adjustRightInd w:val="0"/>
              <w:spacing w:after="0" w:line="240" w:lineRule="auto"/>
              <w:ind w:left="144" w:right="68"/>
              <w:jc w:val="both"/>
              <w:rPr>
                <w:rFonts w:cs="Calibri"/>
                <w:i/>
                <w:color w:val="0070C0"/>
                <w:sz w:val="20"/>
                <w:szCs w:val="20"/>
                <w:lang w:val="eu-ES"/>
              </w:rPr>
            </w:pPr>
            <w:r w:rsidRPr="00354A51">
              <w:rPr>
                <w:rFonts w:cs="Calibri"/>
                <w:i/>
                <w:color w:val="0070C0"/>
                <w:sz w:val="20"/>
                <w:szCs w:val="20"/>
                <w:lang w:val="eu-ES"/>
              </w:rPr>
              <w:t xml:space="preserve"> (Ez zaie aplikatuko 5.000 eurotik beherako balio zenbatetsia duten kontratu txikiei, baldin eta kutxa finkoko aurrerakin-sistemaren edo antzekoren baten bidez ordaintzen badira).”</w:t>
            </w:r>
          </w:p>
          <w:p w:rsidR="00E56359" w:rsidRPr="00354A51" w:rsidRDefault="00E56359" w:rsidP="00C9105D">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E56359" w:rsidRPr="00354A51" w:rsidRDefault="00E56359" w:rsidP="00C9105D">
            <w:pPr>
              <w:spacing w:after="0" w:line="240" w:lineRule="auto"/>
              <w:rPr>
                <w:rFonts w:asciiTheme="minorHAnsi" w:hAnsiTheme="minorHAnsi" w:cstheme="minorHAnsi"/>
                <w:sz w:val="20"/>
                <w:szCs w:val="20"/>
                <w:lang w:val="eu-ES"/>
              </w:rPr>
            </w:pPr>
          </w:p>
        </w:tc>
      </w:tr>
      <w:tr w:rsidR="00E56359" w:rsidRPr="00354A51" w:rsidTr="00624386">
        <w:trPr>
          <w:gridAfter w:val="1"/>
          <w:wAfter w:w="8" w:type="dxa"/>
        </w:trPr>
        <w:tc>
          <w:tcPr>
            <w:tcW w:w="284"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E56359" w:rsidRPr="00354A51" w:rsidRDefault="00E56359" w:rsidP="00C9105D">
            <w:pPr>
              <w:spacing w:after="0" w:line="240" w:lineRule="auto"/>
              <w:rPr>
                <w:rFonts w:asciiTheme="minorHAnsi" w:hAnsiTheme="minorHAnsi" w:cstheme="minorHAnsi"/>
                <w:sz w:val="20"/>
                <w:szCs w:val="20"/>
                <w:lang w:val="eu-ES"/>
              </w:rPr>
            </w:pPr>
          </w:p>
        </w:tc>
        <w:tc>
          <w:tcPr>
            <w:tcW w:w="992"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E56359" w:rsidRPr="00354A51" w:rsidRDefault="00E56359"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56359" w:rsidRPr="00354A51" w:rsidRDefault="00E56359" w:rsidP="00C9105D">
            <w:pPr>
              <w:spacing w:after="0" w:line="240" w:lineRule="auto"/>
              <w:jc w:val="both"/>
              <w:rPr>
                <w:rFonts w:asciiTheme="minorHAnsi" w:hAnsiTheme="minorHAnsi" w:cstheme="minorHAnsi"/>
                <w:color w:val="0070C0"/>
                <w:sz w:val="20"/>
                <w:szCs w:val="20"/>
                <w:lang w:val="eu-ES" w:eastAsia="es-ES"/>
              </w:rPr>
            </w:pPr>
          </w:p>
          <w:p w:rsidR="00E56359" w:rsidRPr="00354A51" w:rsidRDefault="00E56359" w:rsidP="00C9105D">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rFonts w:cs="Calibri"/>
                <w:i/>
                <w:color w:val="0070C0"/>
                <w:sz w:val="20"/>
                <w:szCs w:val="20"/>
                <w:lang w:val="eu-ES"/>
              </w:rPr>
              <w:t>Idazkaritzak aldeko txosten juridikoa egin du espedientea onartzeari buruz. (Ez zaie aplikatuko 500 eurotik beherako balio zenbatetsia duten kontratu txikiei).”</w:t>
            </w:r>
          </w:p>
          <w:p w:rsidR="00E56359" w:rsidRPr="00354A51" w:rsidRDefault="00E56359" w:rsidP="00C9105D">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E56359" w:rsidRPr="00354A51" w:rsidRDefault="00E56359" w:rsidP="00C9105D">
            <w:pPr>
              <w:spacing w:after="0" w:line="240" w:lineRule="auto"/>
              <w:rPr>
                <w:rFonts w:asciiTheme="minorHAnsi" w:hAnsiTheme="minorHAnsi" w:cstheme="minorHAnsi"/>
                <w:sz w:val="20"/>
                <w:szCs w:val="20"/>
                <w:lang w:val="eu-ES"/>
              </w:rPr>
            </w:pPr>
          </w:p>
        </w:tc>
      </w:tr>
      <w:tr w:rsidR="00E56359" w:rsidRPr="00354A51" w:rsidTr="00624386">
        <w:trPr>
          <w:gridAfter w:val="1"/>
          <w:wAfter w:w="8" w:type="dxa"/>
        </w:trPr>
        <w:tc>
          <w:tcPr>
            <w:tcW w:w="284"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E56359" w:rsidRPr="00354A51" w:rsidRDefault="00E56359" w:rsidP="00C9105D">
            <w:pPr>
              <w:spacing w:after="0" w:line="240" w:lineRule="auto"/>
              <w:rPr>
                <w:rFonts w:asciiTheme="minorHAnsi" w:hAnsiTheme="minorHAnsi" w:cstheme="minorHAnsi"/>
                <w:sz w:val="20"/>
                <w:szCs w:val="20"/>
                <w:lang w:val="eu-ES"/>
              </w:rPr>
            </w:pPr>
          </w:p>
        </w:tc>
        <w:tc>
          <w:tcPr>
            <w:tcW w:w="992" w:type="dxa"/>
            <w:vAlign w:val="center"/>
          </w:tcPr>
          <w:p w:rsidR="00E56359" w:rsidRPr="00354A51" w:rsidRDefault="00E56359"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E56359" w:rsidRPr="00354A51" w:rsidRDefault="00E56359"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B.4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E56359" w:rsidRPr="00354A51" w:rsidRDefault="00E56359" w:rsidP="00C9105D">
            <w:pPr>
              <w:spacing w:after="0" w:line="240" w:lineRule="auto"/>
              <w:jc w:val="both"/>
              <w:rPr>
                <w:rFonts w:asciiTheme="minorHAnsi" w:hAnsiTheme="minorHAnsi" w:cstheme="minorHAnsi"/>
                <w:color w:val="0070C0"/>
                <w:sz w:val="20"/>
                <w:szCs w:val="20"/>
                <w:lang w:val="eu-ES" w:eastAsia="es-ES"/>
              </w:rPr>
            </w:pPr>
          </w:p>
          <w:p w:rsidR="00E56359" w:rsidRPr="001B2E88" w:rsidRDefault="001B2E88" w:rsidP="00C9105D">
            <w:pPr>
              <w:spacing w:after="0" w:line="240" w:lineRule="auto"/>
              <w:jc w:val="both"/>
              <w:rPr>
                <w:i/>
                <w:color w:val="231F20"/>
                <w:sz w:val="18"/>
                <w:szCs w:val="18"/>
                <w:lang w:val="eu-ES"/>
              </w:rPr>
            </w:pPr>
            <w:r w:rsidRPr="001B2E88">
              <w:rPr>
                <w:color w:val="231F20"/>
                <w:sz w:val="18"/>
                <w:szCs w:val="18"/>
                <w:lang w:val="eu-ES"/>
              </w:rPr>
              <w:t>“</w:t>
            </w:r>
            <w:r w:rsidRPr="001B2E88">
              <w:rPr>
                <w:rFonts w:cs="Calibri"/>
                <w:i/>
                <w:color w:val="0070C0"/>
                <w:sz w:val="20"/>
                <w:szCs w:val="20"/>
                <w:lang w:val="eu-ES"/>
              </w:rPr>
              <w:t>Proposamena idazkariak sinatu du (kontratu txikiei aplikatzekoa, baldin eta haien balio zenbatetsia ez bada 500 euro baino gehiago).</w:t>
            </w:r>
            <w:r w:rsidRPr="001B2E88">
              <w:rPr>
                <w:rFonts w:cs="Calibri"/>
                <w:i/>
                <w:color w:val="0070C0"/>
                <w:sz w:val="20"/>
                <w:szCs w:val="20"/>
                <w:lang w:val="eu-ES"/>
              </w:rPr>
              <w:t>”</w:t>
            </w:r>
            <w:bookmarkStart w:id="30" w:name="_GoBack"/>
            <w:bookmarkEnd w:id="30"/>
          </w:p>
          <w:p w:rsidR="001B2E88" w:rsidRPr="00354A51" w:rsidRDefault="001B2E88" w:rsidP="00C9105D">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E56359" w:rsidRPr="00354A51" w:rsidRDefault="00E56359"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2.9.6</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1" w:name="_Toc21087695"/>
            <w:r w:rsidRPr="00354A51">
              <w:rPr>
                <w:rFonts w:asciiTheme="minorHAnsi" w:hAnsiTheme="minorHAnsi" w:cstheme="minorHAnsi"/>
                <w:sz w:val="20"/>
                <w:szCs w:val="20"/>
                <w:lang w:val="eu-ES" w:eastAsia="es-ES"/>
              </w:rPr>
              <w:t>Konturako ordainketak (O fasea)</w:t>
            </w:r>
            <w:bookmarkEnd w:id="31"/>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729C6" w:rsidRPr="00354A51" w:rsidTr="00624386">
        <w:trPr>
          <w:gridAfter w:val="1"/>
          <w:wAfter w:w="8" w:type="dxa"/>
        </w:trPr>
        <w:tc>
          <w:tcPr>
            <w:tcW w:w="284" w:type="dxa"/>
            <w:vAlign w:val="center"/>
          </w:tcPr>
          <w:p w:rsidR="00C729C6" w:rsidRPr="00354A51" w:rsidRDefault="00C729C6" w:rsidP="00BA677A">
            <w:pPr>
              <w:spacing w:after="0" w:line="240" w:lineRule="auto"/>
              <w:jc w:val="center"/>
              <w:rPr>
                <w:rFonts w:asciiTheme="minorHAnsi" w:hAnsiTheme="minorHAnsi" w:cstheme="minorHAnsi"/>
                <w:sz w:val="20"/>
                <w:szCs w:val="20"/>
                <w:lang w:val="eu-ES"/>
              </w:rPr>
            </w:pPr>
          </w:p>
        </w:tc>
        <w:tc>
          <w:tcPr>
            <w:tcW w:w="851" w:type="dxa"/>
            <w:gridSpan w:val="2"/>
            <w:vAlign w:val="center"/>
          </w:tcPr>
          <w:p w:rsidR="00C729C6" w:rsidRPr="00354A51" w:rsidRDefault="00C729C6" w:rsidP="00BA677A">
            <w:pPr>
              <w:spacing w:after="0" w:line="240" w:lineRule="auto"/>
              <w:rPr>
                <w:rFonts w:asciiTheme="minorHAnsi" w:hAnsiTheme="minorHAnsi" w:cstheme="minorHAnsi"/>
                <w:sz w:val="20"/>
                <w:szCs w:val="20"/>
                <w:lang w:val="eu-ES"/>
              </w:rPr>
            </w:pPr>
          </w:p>
        </w:tc>
        <w:tc>
          <w:tcPr>
            <w:tcW w:w="992" w:type="dxa"/>
            <w:vAlign w:val="center"/>
          </w:tcPr>
          <w:p w:rsidR="00C729C6" w:rsidRPr="00354A51" w:rsidRDefault="00C729C6" w:rsidP="00BA677A">
            <w:pPr>
              <w:spacing w:after="0" w:line="240" w:lineRule="auto"/>
              <w:jc w:val="center"/>
              <w:rPr>
                <w:rFonts w:asciiTheme="minorHAnsi" w:hAnsiTheme="minorHAnsi" w:cstheme="minorHAnsi"/>
                <w:sz w:val="20"/>
                <w:szCs w:val="20"/>
                <w:lang w:val="eu-ES"/>
              </w:rPr>
            </w:pPr>
          </w:p>
        </w:tc>
        <w:tc>
          <w:tcPr>
            <w:tcW w:w="7657" w:type="dxa"/>
            <w:gridSpan w:val="3"/>
            <w:vAlign w:val="center"/>
          </w:tcPr>
          <w:p w:rsidR="00C729C6" w:rsidRPr="00354A51" w:rsidRDefault="00C729C6" w:rsidP="00BA677A">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C729C6" w:rsidRPr="00354A51" w:rsidRDefault="00C729C6" w:rsidP="00BA677A">
            <w:pPr>
              <w:widowControl w:val="0"/>
              <w:autoSpaceDE w:val="0"/>
              <w:autoSpaceDN w:val="0"/>
              <w:adjustRightInd w:val="0"/>
              <w:spacing w:after="0" w:line="240" w:lineRule="auto"/>
              <w:ind w:left="68" w:right="68"/>
              <w:jc w:val="both"/>
              <w:rPr>
                <w:rFonts w:cs="Calibri"/>
                <w:color w:val="0070C0"/>
                <w:sz w:val="20"/>
                <w:szCs w:val="20"/>
                <w:lang w:val="eu-ES"/>
              </w:rPr>
            </w:pPr>
          </w:p>
          <w:p w:rsidR="00C729C6" w:rsidRPr="00354A51" w:rsidRDefault="00C729C6" w:rsidP="00BA677A">
            <w:pPr>
              <w:widowControl w:val="0"/>
              <w:autoSpaceDE w:val="0"/>
              <w:autoSpaceDN w:val="0"/>
              <w:adjustRightInd w:val="0"/>
              <w:spacing w:after="0" w:line="240" w:lineRule="auto"/>
              <w:ind w:left="68" w:right="68"/>
              <w:jc w:val="both"/>
              <w:rPr>
                <w:rFonts w:cs="Calibri"/>
                <w:i/>
                <w:color w:val="0070C0"/>
                <w:sz w:val="20"/>
                <w:szCs w:val="20"/>
                <w:lang w:val="eu-ES"/>
              </w:rPr>
            </w:pPr>
            <w:r w:rsidRPr="00354A51">
              <w:rPr>
                <w:rFonts w:cs="Calibri"/>
                <w:i/>
                <w:color w:val="0070C0"/>
                <w:sz w:val="20"/>
                <w:szCs w:val="20"/>
                <w:lang w:val="eu-ES"/>
              </w:rPr>
              <w:t xml:space="preserve">“Honako kasu </w:t>
            </w:r>
            <w:proofErr w:type="spellStart"/>
            <w:r w:rsidRPr="00354A51">
              <w:rPr>
                <w:rFonts w:cs="Calibri"/>
                <w:i/>
                <w:color w:val="0070C0"/>
                <w:sz w:val="20"/>
                <w:szCs w:val="20"/>
                <w:lang w:val="eu-ES"/>
              </w:rPr>
              <w:t>hauetakoren</w:t>
            </w:r>
            <w:proofErr w:type="spellEnd"/>
            <w:r w:rsidRPr="00354A51">
              <w:rPr>
                <w:rFonts w:cs="Calibri"/>
                <w:i/>
                <w:color w:val="0070C0"/>
                <w:sz w:val="20"/>
                <w:szCs w:val="20"/>
                <w:lang w:val="eu-ES"/>
              </w:rPr>
              <w:t xml:space="preserve"> bat izatea:</w:t>
            </w:r>
          </w:p>
          <w:p w:rsidR="00C729C6" w:rsidRPr="00354A51" w:rsidRDefault="00C729C6" w:rsidP="00BA677A">
            <w:pPr>
              <w:widowControl w:val="0"/>
              <w:autoSpaceDE w:val="0"/>
              <w:autoSpaceDN w:val="0"/>
              <w:adjustRightInd w:val="0"/>
              <w:spacing w:after="0" w:line="240" w:lineRule="auto"/>
              <w:ind w:left="68" w:right="68"/>
              <w:jc w:val="both"/>
              <w:rPr>
                <w:rFonts w:cs="Calibri"/>
                <w:i/>
                <w:color w:val="0070C0"/>
                <w:sz w:val="20"/>
                <w:szCs w:val="20"/>
                <w:lang w:val="eu-ES"/>
              </w:rPr>
            </w:pPr>
          </w:p>
          <w:p w:rsidR="00C729C6" w:rsidRPr="00354A51" w:rsidRDefault="00C729C6" w:rsidP="00BA677A">
            <w:pPr>
              <w:widowControl w:val="0"/>
              <w:numPr>
                <w:ilvl w:val="0"/>
                <w:numId w:val="17"/>
              </w:numPr>
              <w:autoSpaceDE w:val="0"/>
              <w:autoSpaceDN w:val="0"/>
              <w:adjustRightInd w:val="0"/>
              <w:spacing w:after="0" w:line="240" w:lineRule="auto"/>
              <w:ind w:left="285" w:right="68" w:hanging="219"/>
              <w:jc w:val="both"/>
              <w:rPr>
                <w:rFonts w:cs="Calibri"/>
                <w:i/>
                <w:color w:val="0070C0"/>
                <w:sz w:val="20"/>
                <w:szCs w:val="20"/>
                <w:lang w:val="eu-ES"/>
              </w:rPr>
            </w:pPr>
            <w:proofErr w:type="spellStart"/>
            <w:r w:rsidRPr="00354A51">
              <w:rPr>
                <w:rFonts w:cs="Calibri"/>
                <w:i/>
                <w:color w:val="0070C0"/>
                <w:sz w:val="20"/>
                <w:szCs w:val="20"/>
                <w:lang w:val="eu-ES"/>
              </w:rPr>
              <w:t>Berrikusten</w:t>
            </w:r>
            <w:proofErr w:type="spellEnd"/>
            <w:r w:rsidRPr="00354A51">
              <w:rPr>
                <w:rFonts w:cs="Calibri"/>
                <w:i/>
                <w:color w:val="0070C0"/>
                <w:sz w:val="20"/>
                <w:szCs w:val="20"/>
                <w:lang w:val="eu-ES"/>
              </w:rPr>
              <w:t xml:space="preserve"> den prezioari dagokion kontratuan inbertsioa berreskuratzeko epea bost urte edo gehiago izatea.</w:t>
            </w:r>
          </w:p>
          <w:p w:rsidR="00C729C6" w:rsidRPr="00354A51" w:rsidRDefault="00C729C6" w:rsidP="00BA677A">
            <w:pPr>
              <w:widowControl w:val="0"/>
              <w:numPr>
                <w:ilvl w:val="0"/>
                <w:numId w:val="17"/>
              </w:numPr>
              <w:autoSpaceDE w:val="0"/>
              <w:autoSpaceDN w:val="0"/>
              <w:adjustRightInd w:val="0"/>
              <w:spacing w:after="0" w:line="240" w:lineRule="auto"/>
              <w:ind w:left="285" w:right="68" w:hanging="219"/>
              <w:jc w:val="both"/>
              <w:rPr>
                <w:rFonts w:asciiTheme="minorHAnsi" w:hAnsiTheme="minorHAnsi" w:cstheme="minorHAnsi"/>
                <w:sz w:val="20"/>
                <w:szCs w:val="20"/>
                <w:lang w:val="eu-ES" w:eastAsia="es-ES"/>
              </w:rPr>
            </w:pPr>
            <w:r w:rsidRPr="00354A51">
              <w:rPr>
                <w:rFonts w:cs="Calibri"/>
                <w:i/>
                <w:color w:val="0070C0"/>
                <w:sz w:val="20"/>
                <w:szCs w:val="20"/>
                <w:lang w:val="eu-ES"/>
              </w:rPr>
              <w:t>Erabiliko diren lehengaiek, bitarteko ondasunek eta energiak kontratuaren lizitazioaren oinarrizko aurrekontuan duten partaidetzaren batura aurrekontu horren ehuneko 20 baino handiagoa izatea, eta baldintza-agiriak adieraztea zer pisu duen ehuneko 1etik gorako partaidetza duen lehengai, bitarteko ondasun edo hornidura elektroniko bakoitzaren pisua.”</w:t>
            </w:r>
          </w:p>
          <w:p w:rsidR="00C729C6" w:rsidRPr="00354A51" w:rsidRDefault="00C729C6" w:rsidP="00BA677A">
            <w:pPr>
              <w:widowControl w:val="0"/>
              <w:autoSpaceDE w:val="0"/>
              <w:autoSpaceDN w:val="0"/>
              <w:adjustRightInd w:val="0"/>
              <w:spacing w:after="0" w:line="240" w:lineRule="auto"/>
              <w:ind w:left="285" w:right="68"/>
              <w:jc w:val="both"/>
              <w:rPr>
                <w:rFonts w:asciiTheme="minorHAnsi" w:hAnsiTheme="minorHAnsi" w:cstheme="minorHAnsi"/>
                <w:sz w:val="20"/>
                <w:szCs w:val="20"/>
                <w:lang w:val="eu-ES" w:eastAsia="es-ES"/>
              </w:rPr>
            </w:pPr>
          </w:p>
        </w:tc>
        <w:tc>
          <w:tcPr>
            <w:tcW w:w="5390" w:type="dxa"/>
            <w:vMerge w:val="restart"/>
            <w:vAlign w:val="center"/>
          </w:tcPr>
          <w:p w:rsidR="00C729C6" w:rsidRPr="00354A51" w:rsidRDefault="00C729C6" w:rsidP="00BA677A">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C729C6" w:rsidRPr="00354A51" w:rsidTr="00624386">
        <w:trPr>
          <w:gridAfter w:val="1"/>
          <w:wAfter w:w="8" w:type="dxa"/>
        </w:trPr>
        <w:tc>
          <w:tcPr>
            <w:tcW w:w="284" w:type="dxa"/>
            <w:vAlign w:val="center"/>
          </w:tcPr>
          <w:p w:rsidR="00C729C6" w:rsidRPr="00354A51" w:rsidRDefault="00C729C6" w:rsidP="00BA677A">
            <w:pPr>
              <w:spacing w:after="0" w:line="240" w:lineRule="auto"/>
              <w:jc w:val="center"/>
              <w:rPr>
                <w:rFonts w:asciiTheme="minorHAnsi" w:hAnsiTheme="minorHAnsi" w:cstheme="minorHAnsi"/>
                <w:sz w:val="20"/>
                <w:szCs w:val="20"/>
                <w:lang w:val="eu-ES"/>
              </w:rPr>
            </w:pPr>
          </w:p>
        </w:tc>
        <w:tc>
          <w:tcPr>
            <w:tcW w:w="851" w:type="dxa"/>
            <w:gridSpan w:val="2"/>
            <w:vAlign w:val="center"/>
          </w:tcPr>
          <w:p w:rsidR="00C729C6" w:rsidRPr="00354A51" w:rsidRDefault="00C729C6" w:rsidP="00BA677A">
            <w:pPr>
              <w:spacing w:after="0" w:line="240" w:lineRule="auto"/>
              <w:rPr>
                <w:rFonts w:asciiTheme="minorHAnsi" w:hAnsiTheme="minorHAnsi" w:cstheme="minorHAnsi"/>
                <w:sz w:val="20"/>
                <w:szCs w:val="20"/>
                <w:lang w:val="eu-ES"/>
              </w:rPr>
            </w:pPr>
          </w:p>
        </w:tc>
        <w:tc>
          <w:tcPr>
            <w:tcW w:w="992" w:type="dxa"/>
            <w:vAlign w:val="center"/>
          </w:tcPr>
          <w:p w:rsidR="00C729C6" w:rsidRPr="00354A51" w:rsidRDefault="00C729C6" w:rsidP="00BA677A">
            <w:pPr>
              <w:spacing w:after="0" w:line="240" w:lineRule="auto"/>
              <w:jc w:val="center"/>
              <w:rPr>
                <w:rFonts w:asciiTheme="minorHAnsi" w:hAnsiTheme="minorHAnsi" w:cstheme="minorHAnsi"/>
                <w:sz w:val="20"/>
                <w:szCs w:val="20"/>
                <w:lang w:val="eu-ES"/>
              </w:rPr>
            </w:pPr>
          </w:p>
        </w:tc>
        <w:tc>
          <w:tcPr>
            <w:tcW w:w="7657" w:type="dxa"/>
            <w:gridSpan w:val="3"/>
            <w:vAlign w:val="center"/>
          </w:tcPr>
          <w:p w:rsidR="00C729C6" w:rsidRPr="00354A51" w:rsidRDefault="00C729C6" w:rsidP="00BA677A">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C729C6" w:rsidRPr="00354A51" w:rsidRDefault="00C729C6" w:rsidP="00BA677A">
            <w:pPr>
              <w:spacing w:after="0" w:line="240" w:lineRule="auto"/>
              <w:jc w:val="both"/>
              <w:rPr>
                <w:rFonts w:asciiTheme="minorHAnsi" w:hAnsiTheme="minorHAnsi" w:cstheme="minorHAnsi"/>
                <w:color w:val="0070C0"/>
                <w:sz w:val="20"/>
                <w:szCs w:val="20"/>
                <w:lang w:val="eu-ES" w:eastAsia="es-ES"/>
              </w:rPr>
            </w:pPr>
          </w:p>
          <w:p w:rsidR="00C729C6" w:rsidRPr="00354A51" w:rsidRDefault="00C729C6" w:rsidP="00BA677A">
            <w:pPr>
              <w:spacing w:after="0" w:line="240" w:lineRule="auto"/>
              <w:jc w:val="both"/>
              <w:rPr>
                <w:rFonts w:asciiTheme="minorHAnsi" w:hAnsiTheme="minorHAnsi" w:cstheme="minorHAnsi"/>
                <w:i/>
                <w:color w:val="0070C0"/>
                <w:sz w:val="20"/>
                <w:szCs w:val="20"/>
                <w:lang w:val="eu-ES" w:eastAsia="es-ES"/>
              </w:rPr>
            </w:pPr>
            <w:r w:rsidRPr="00354A51">
              <w:rPr>
                <w:rFonts w:asciiTheme="minorHAnsi" w:hAnsiTheme="minorHAnsi" w:cstheme="minorHAnsi"/>
                <w:color w:val="0070C0"/>
                <w:sz w:val="20"/>
                <w:szCs w:val="20"/>
                <w:lang w:val="eu-ES" w:eastAsia="es-ES"/>
              </w:rPr>
              <w:t>“</w:t>
            </w:r>
            <w:r w:rsidRPr="00354A51">
              <w:rPr>
                <w:rFonts w:asciiTheme="minorHAnsi" w:hAnsiTheme="minorHAnsi" w:cstheme="minorHAnsi"/>
                <w:i/>
                <w:color w:val="0070C0"/>
                <w:sz w:val="20"/>
                <w:szCs w:val="20"/>
                <w:lang w:val="eu-ES" w:eastAsia="es-ES"/>
              </w:rPr>
              <w:t>Formalizatu zenetik urtebete igarota izatea.”</w:t>
            </w:r>
          </w:p>
          <w:p w:rsidR="00C729C6" w:rsidRPr="00354A51" w:rsidRDefault="00C729C6" w:rsidP="00BA677A">
            <w:pPr>
              <w:spacing w:after="0" w:line="240" w:lineRule="auto"/>
              <w:jc w:val="both"/>
              <w:rPr>
                <w:rFonts w:asciiTheme="minorHAnsi" w:hAnsiTheme="minorHAnsi" w:cstheme="minorHAnsi"/>
                <w:sz w:val="20"/>
                <w:szCs w:val="20"/>
                <w:lang w:val="eu-ES" w:eastAsia="es-ES"/>
              </w:rPr>
            </w:pPr>
          </w:p>
        </w:tc>
        <w:tc>
          <w:tcPr>
            <w:tcW w:w="5390" w:type="dxa"/>
            <w:vMerge/>
            <w:vAlign w:val="center"/>
          </w:tcPr>
          <w:p w:rsidR="00C729C6" w:rsidRPr="00354A51" w:rsidRDefault="00C729C6" w:rsidP="00BA677A">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BA677A" w:rsidRPr="00354A51" w:rsidRDefault="00BA677A" w:rsidP="00BA677A">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B.5 BALDINTZA </w:t>
            </w:r>
            <w:r w:rsidR="00031156" w:rsidRPr="00354A51">
              <w:rPr>
                <w:rFonts w:asciiTheme="minorHAnsi" w:hAnsiTheme="minorHAnsi" w:cstheme="minorHAnsi"/>
                <w:color w:val="0070C0"/>
                <w:sz w:val="20"/>
                <w:szCs w:val="20"/>
                <w:lang w:val="eu-ES" w:eastAsia="es-ES"/>
              </w:rPr>
              <w:t>EZABATU DA</w:t>
            </w:r>
            <w:r w:rsidR="00EC557F">
              <w:rPr>
                <w:rFonts w:asciiTheme="minorHAnsi" w:hAnsiTheme="minorHAnsi" w:cstheme="minorHAnsi"/>
                <w:color w:val="0070C0"/>
                <w:sz w:val="20"/>
                <w:szCs w:val="20"/>
                <w:lang w:val="eu-ES" w:eastAsia="es-ES"/>
              </w:rPr>
              <w:t>, ETA B6 BALDINTZAK ORDEZTU DU</w:t>
            </w:r>
            <w:r w:rsidRPr="00354A51">
              <w:rPr>
                <w:rFonts w:asciiTheme="minorHAnsi" w:hAnsiTheme="minorHAnsi" w:cstheme="minorHAnsi"/>
                <w:color w:val="0070C0"/>
                <w:sz w:val="20"/>
                <w:szCs w:val="20"/>
                <w:lang w:val="eu-ES" w:eastAsia="es-ES"/>
              </w:rPr>
              <w:t>.</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729C6" w:rsidP="00C9105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Ezabatu egiten da, </w:t>
            </w:r>
            <w:proofErr w:type="spellStart"/>
            <w:r w:rsidRPr="00354A51">
              <w:rPr>
                <w:rFonts w:asciiTheme="minorHAnsi" w:hAnsiTheme="minorHAnsi" w:cstheme="minorHAnsi"/>
                <w:color w:val="00B050"/>
                <w:sz w:val="20"/>
                <w:szCs w:val="20"/>
                <w:lang w:val="eu-ES"/>
              </w:rPr>
              <w:t>berrikusten</w:t>
            </w:r>
            <w:proofErr w:type="spellEnd"/>
            <w:r w:rsidRPr="00354A51">
              <w:rPr>
                <w:rFonts w:asciiTheme="minorHAnsi" w:hAnsiTheme="minorHAnsi" w:cstheme="minorHAnsi"/>
                <w:color w:val="00B050"/>
                <w:sz w:val="20"/>
                <w:szCs w:val="20"/>
                <w:lang w:val="eu-ES"/>
              </w:rPr>
              <w:t xml:space="preserve"> den bakoitzean, baldintza-agirian formula bat izan behar baitu.</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2.9.7</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2" w:name="_Toc21087696"/>
            <w:r w:rsidRPr="00354A51">
              <w:rPr>
                <w:rFonts w:asciiTheme="minorHAnsi" w:hAnsiTheme="minorHAnsi" w:cstheme="minorHAnsi"/>
                <w:sz w:val="20"/>
                <w:szCs w:val="20"/>
                <w:lang w:val="eu-ES" w:eastAsia="es-ES"/>
              </w:rPr>
              <w:t>Kontratuak luzatzea (AD fasea)</w:t>
            </w:r>
            <w:bookmarkEnd w:id="32"/>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a) Zentro kudeatzaileak eta organo eskudunak sinatutako esleipen-proposamena dago, eta honako alderdi hauek jasotzen ditu:</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Iraupena urtebetetik beherakoa dela eta luzatzeko aukerarik ez dagoela egiaztatzea.</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 xml:space="preserve">       - Kontratuaren beharraren justifikazioa eta kontratuaren xedea ez dela aldatzen ari kontratu txikiaren mugak aplikatzea saihesteko (Ez zaie aplikatuko 5.000 eurotik beherako balio zenbatetsia duten kontratu txikiei, baldin eta haien ordainketa kutxa finkoko aurrerakin-sistemaren edo antzeko sistemaren baten bidez egiaztatzen bada)</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b) Espedientean justifikatzen da gutxienez hiru aurrekontu eskatu izana.</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c) Jasotako eskaintzak espedientean jasota daudela, bai eta hautatuaren justifikazioa ere. Aurrekoa ezinezkoa bada, horren justifikazio arrazoitua erantsi da (Ez zaie aplikatuko 5.000 eurotik beherako balio zenbatetsia duten kontratu txikiei, baldin eta kutxa finkoko aurrerakin-sistemaren edo antzekoren baten bidez ordaintzen badira).</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d) Idazkaritzak aldeko txosten juridikoa egin du espedientea onartzeari buruz. (Ez zaie aplikatuko 500 eurotik beherako balio zenbatetsia duten kontratu txikiei).</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r w:rsidRPr="00354A51">
              <w:rPr>
                <w:i/>
                <w:color w:val="0070C0"/>
                <w:sz w:val="20"/>
                <w:szCs w:val="20"/>
                <w:lang w:val="eu-ES"/>
              </w:rPr>
              <w:t>e) Proposamena idazkaritzak sinatu duela (500 eurotik beherako balio zenbatetsia duten kontratu txikiei aplika dakieke).</w:t>
            </w:r>
          </w:p>
          <w:p w:rsidR="00C9105D" w:rsidRPr="00354A51" w:rsidRDefault="00C9105D" w:rsidP="00C9105D">
            <w:pPr>
              <w:widowControl w:val="0"/>
              <w:autoSpaceDE w:val="0"/>
              <w:autoSpaceDN w:val="0"/>
              <w:adjustRightInd w:val="0"/>
              <w:spacing w:after="0" w:line="240" w:lineRule="auto"/>
              <w:ind w:left="68" w:right="68"/>
              <w:jc w:val="both"/>
              <w:rPr>
                <w:i/>
                <w:color w:val="0070C0"/>
                <w:sz w:val="20"/>
                <w:szCs w:val="20"/>
                <w:lang w:val="eu-ES"/>
              </w:rPr>
            </w:pPr>
          </w:p>
          <w:p w:rsidR="00C9105D" w:rsidRPr="00354A51" w:rsidRDefault="00C9105D" w:rsidP="00C9105D">
            <w:pPr>
              <w:spacing w:after="0" w:line="240" w:lineRule="auto"/>
              <w:jc w:val="both"/>
              <w:rPr>
                <w:i/>
                <w:color w:val="0070C0"/>
                <w:sz w:val="20"/>
                <w:szCs w:val="20"/>
                <w:lang w:val="eu-ES"/>
              </w:rPr>
            </w:pPr>
            <w:r w:rsidRPr="00354A51">
              <w:rPr>
                <w:i/>
                <w:color w:val="0070C0"/>
                <w:sz w:val="20"/>
                <w:szCs w:val="20"/>
                <w:lang w:val="eu-ES"/>
              </w:rPr>
              <w:t>(Aldez aurretik fiskalizatu behar ez diren kontratu txikiak direnean)”</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E66D95" w:rsidRPr="00354A51" w:rsidRDefault="00E66D95" w:rsidP="00E66D95">
            <w:pPr>
              <w:keepNext/>
              <w:jc w:val="both"/>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3/2020 Errege Lege Dekretuaren bidez, aurrekontua betearazteko arauaren eredua eta SPKL aldatzea</w:t>
            </w:r>
          </w:p>
          <w:p w:rsidR="00E66D95" w:rsidRPr="00354A51" w:rsidRDefault="00E66D95" w:rsidP="00E66D95">
            <w:pPr>
              <w:keepNext/>
              <w:jc w:val="both"/>
              <w:rPr>
                <w:rFonts w:asciiTheme="minorHAnsi" w:hAnsiTheme="minorHAnsi" w:cstheme="minorHAnsi"/>
                <w:color w:val="00B050"/>
                <w:sz w:val="20"/>
                <w:szCs w:val="20"/>
                <w:lang w:val="eu-ES"/>
              </w:rPr>
            </w:pP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118. artikuluaren aldaketa::</w:t>
            </w:r>
          </w:p>
          <w:p w:rsidR="00E66D95" w:rsidRPr="00354A51" w:rsidRDefault="00E66D95" w:rsidP="00E66D95">
            <w:pPr>
              <w:pStyle w:val="Zerrenda-paragrafoa"/>
              <w:keepNext/>
              <w:numPr>
                <w:ilvl w:val="0"/>
                <w:numId w:val="17"/>
              </w:numPr>
              <w:spacing w:after="0" w:line="240" w:lineRule="auto"/>
              <w:ind w:left="317" w:hanging="187"/>
              <w:contextualSpacing/>
              <w:jc w:val="both"/>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Eskakizun hau kentzen du: kontratistak ez du izenpetu kontratu txiki gehiagorik, banaka edo guztiak batera kontratu txikiaren diru-kopurua gainditzen duenik</w:t>
            </w:r>
          </w:p>
          <w:p w:rsidR="00C9105D" w:rsidRPr="00354A51" w:rsidRDefault="00E66D95" w:rsidP="00E66D95">
            <w:pPr>
              <w:pStyle w:val="Zerrenda-paragrafoa"/>
              <w:numPr>
                <w:ilvl w:val="0"/>
                <w:numId w:val="17"/>
              </w:numPr>
              <w:spacing w:after="0" w:line="240" w:lineRule="auto"/>
              <w:ind w:left="317" w:hanging="187"/>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Espedientearen tramitaziotik kanpo uzten ditu balio zenbatetsia 5.000 eurotik gora ez duten kutxa finkoko aurrerakinak.</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B.3 BALDINTZA </w:t>
            </w:r>
            <w:r w:rsidR="00B92A5A" w:rsidRPr="00354A51">
              <w:rPr>
                <w:rFonts w:asciiTheme="minorHAnsi" w:hAnsiTheme="minorHAnsi" w:cstheme="minorHAnsi"/>
                <w:color w:val="0070C0"/>
                <w:sz w:val="20"/>
                <w:szCs w:val="20"/>
                <w:lang w:val="eu-ES" w:eastAsia="es-ES"/>
              </w:rPr>
              <w:t>ALDATU DA</w:t>
            </w:r>
            <w:r w:rsidRPr="00354A51">
              <w:rPr>
                <w:rFonts w:asciiTheme="minorHAnsi" w:hAnsiTheme="minorHAnsi" w:cstheme="minorHAnsi"/>
                <w:color w:val="0070C0"/>
                <w:sz w:val="20"/>
                <w:szCs w:val="20"/>
                <w:lang w:val="eu-ES" w:eastAsia="es-ES"/>
              </w:rPr>
              <w:t>:</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C9105D" w:rsidRPr="00354A51" w:rsidRDefault="00C9105D" w:rsidP="00C9105D">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Kontratua, gutxienez, bere zenbatekoaren ehuneko 20an gauzatu da eta formalizatu zenetik urtebete igaro da.</w:t>
            </w:r>
          </w:p>
          <w:p w:rsidR="00C9105D" w:rsidRPr="00354A51" w:rsidRDefault="00C9105D" w:rsidP="00C9105D">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proofErr w:type="spellStart"/>
            <w:r w:rsidRPr="00354A51">
              <w:rPr>
                <w:rFonts w:cs="Arial"/>
                <w:i/>
                <w:color w:val="0070C0"/>
                <w:sz w:val="20"/>
                <w:szCs w:val="20"/>
                <w:lang w:val="eu-ES"/>
              </w:rPr>
              <w:t>Adminitrazio</w:t>
            </w:r>
            <w:proofErr w:type="spellEnd"/>
            <w:r w:rsidRPr="00354A51">
              <w:rPr>
                <w:rFonts w:cs="Arial"/>
                <w:i/>
                <w:color w:val="0070C0"/>
                <w:sz w:val="20"/>
                <w:szCs w:val="20"/>
                <w:lang w:val="eu-ES"/>
              </w:rPr>
              <w:t xml:space="preserve">-klausula administratibo partikularren agirian aurreikusitako berrikuspen formula aplikatzen da. </w:t>
            </w:r>
          </w:p>
          <w:p w:rsidR="00C9105D" w:rsidRPr="00354A51" w:rsidRDefault="00C9105D" w:rsidP="00C9105D">
            <w:pPr>
              <w:widowControl w:val="0"/>
              <w:numPr>
                <w:ilvl w:val="0"/>
                <w:numId w:val="12"/>
              </w:numPr>
              <w:shd w:val="clear" w:color="auto" w:fill="FFFFFF"/>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 xml:space="preserve">Idazkariaren aldeko txostena badago, edo aholkularitza juridikoaren </w:t>
            </w:r>
            <w:proofErr w:type="spellStart"/>
            <w:r w:rsidRPr="00354A51">
              <w:rPr>
                <w:rFonts w:cs="Arial"/>
                <w:i/>
                <w:color w:val="0070C0"/>
                <w:sz w:val="20"/>
                <w:szCs w:val="20"/>
                <w:lang w:val="eu-ES"/>
              </w:rPr>
              <w:t>titularrarena</w:t>
            </w:r>
            <w:proofErr w:type="spellEnd"/>
            <w:r w:rsidRPr="00354A51">
              <w:rPr>
                <w:rFonts w:cs="Arial"/>
                <w:i/>
                <w:color w:val="0070C0"/>
                <w:sz w:val="20"/>
                <w:szCs w:val="20"/>
                <w:lang w:val="eu-ES"/>
              </w:rPr>
              <w:t xml:space="preserve"> biztanleria handiko udalerrien kasuan.</w:t>
            </w:r>
          </w:p>
          <w:p w:rsidR="00C9105D" w:rsidRPr="00354A51" w:rsidRDefault="00C9105D" w:rsidP="00C9105D">
            <w:pPr>
              <w:widowControl w:val="0"/>
              <w:shd w:val="clear" w:color="auto" w:fill="FFFFFF"/>
              <w:autoSpaceDE w:val="0"/>
              <w:autoSpaceDN w:val="0"/>
              <w:adjustRightInd w:val="0"/>
              <w:spacing w:after="0" w:line="240" w:lineRule="auto"/>
              <w:ind w:left="316" w:right="68"/>
              <w:jc w:val="both"/>
              <w:rPr>
                <w:rFonts w:cs="Arial"/>
                <w:i/>
                <w:color w:val="0070C0"/>
                <w:sz w:val="20"/>
                <w:szCs w:val="20"/>
                <w:lang w:val="eu-ES"/>
              </w:rPr>
            </w:pP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i/>
                <w:color w:val="0070C0"/>
                <w:sz w:val="20"/>
                <w:szCs w:val="20"/>
                <w:lang w:val="eu-ES"/>
              </w:rPr>
              <w:t>(</w:t>
            </w:r>
            <w:r w:rsidRPr="00354A51">
              <w:rPr>
                <w:rFonts w:cs="Arial"/>
                <w:i/>
                <w:color w:val="0070C0"/>
                <w:sz w:val="20"/>
                <w:szCs w:val="20"/>
                <w:lang w:val="eu-ES"/>
              </w:rPr>
              <w:t>Konturako ordainketan prezioen aldizkako eta aurrez zehaztutako berrikuspena sartzen denean)”</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2.9.8</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3" w:name="_Toc21087697"/>
            <w:r w:rsidRPr="00354A51">
              <w:rPr>
                <w:rFonts w:asciiTheme="minorHAnsi" w:hAnsiTheme="minorHAnsi" w:cstheme="minorHAnsi"/>
                <w:sz w:val="20"/>
                <w:szCs w:val="20"/>
                <w:lang w:val="eu-ES" w:eastAsia="es-ES"/>
              </w:rPr>
              <w:t>Likidazioa (O fasea)</w:t>
            </w:r>
            <w:bookmarkEnd w:id="33"/>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B.4 BALDINTZA ALDAT</w:t>
            </w:r>
            <w:r w:rsidR="002874EB" w:rsidRPr="00354A51">
              <w:rPr>
                <w:rFonts w:asciiTheme="minorHAnsi" w:hAnsiTheme="minorHAnsi" w:cstheme="minorHAnsi"/>
                <w:color w:val="0070C0"/>
                <w:sz w:val="20"/>
                <w:szCs w:val="20"/>
                <w:lang w:val="eu-ES" w:eastAsia="es-ES"/>
              </w:rPr>
              <w:t>U</w:t>
            </w:r>
            <w:r w:rsidRPr="00354A51">
              <w:rPr>
                <w:rFonts w:asciiTheme="minorHAnsi" w:hAnsiTheme="minorHAnsi" w:cstheme="minorHAnsi"/>
                <w:color w:val="0070C0"/>
                <w:sz w:val="20"/>
                <w:szCs w:val="20"/>
                <w:lang w:val="eu-ES" w:eastAsia="es-ES"/>
              </w:rPr>
              <w:t xml:space="preserve"> DA (hirugarren puntua erantsiz):</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p>
          <w:p w:rsidR="00C9105D" w:rsidRPr="00354A51" w:rsidRDefault="00C9105D" w:rsidP="00C9105D">
            <w:pPr>
              <w:spacing w:after="0" w:line="240" w:lineRule="auto"/>
              <w:jc w:val="both"/>
              <w:rPr>
                <w:i/>
                <w:color w:val="0070C0"/>
                <w:sz w:val="20"/>
                <w:szCs w:val="20"/>
                <w:lang w:val="eu-ES"/>
              </w:rPr>
            </w:pPr>
            <w:r w:rsidRPr="00354A51">
              <w:rPr>
                <w:rFonts w:asciiTheme="minorHAnsi" w:hAnsiTheme="minorHAnsi" w:cstheme="minorHAnsi"/>
                <w:i/>
                <w:color w:val="0070C0"/>
                <w:sz w:val="20"/>
                <w:szCs w:val="20"/>
                <w:lang w:val="eu-ES" w:eastAsia="es-ES"/>
              </w:rPr>
              <w:t>“</w:t>
            </w:r>
            <w:r w:rsidRPr="00354A51">
              <w:rPr>
                <w:i/>
                <w:color w:val="0070C0"/>
                <w:sz w:val="20"/>
                <w:szCs w:val="20"/>
                <w:lang w:val="eu-ES"/>
              </w:rPr>
              <w:t>Gonbidapenak bidali direla, jatorrizko kontratua amaitu baino hamabost egun lehenago, gutxienez, kontratu berriaren eskaintza aurkezteko (</w:t>
            </w:r>
            <w:r w:rsidRPr="00354A51">
              <w:rPr>
                <w:i/>
                <w:iCs/>
                <w:color w:val="0070C0"/>
                <w:sz w:val="20"/>
                <w:szCs w:val="20"/>
                <w:lang w:val="eu-ES"/>
              </w:rPr>
              <w:t>Esparru-akordio batean oinarritutako kontratua edo eskuratze-sistema dinamiko baten esparruko kontratu espezifikoa luzatzen denean, kontratu berria gauzatzen hasi arte</w:t>
            </w:r>
            <w:r w:rsidRPr="00354A51">
              <w:rPr>
                <w:i/>
                <w:color w:val="0070C0"/>
                <w:sz w:val="20"/>
                <w:szCs w:val="20"/>
                <w:lang w:val="eu-ES"/>
              </w:rPr>
              <w:t>).”</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color w:val="00B050"/>
                <w:sz w:val="20"/>
                <w:szCs w:val="20"/>
                <w:lang w:val="eu-ES"/>
              </w:rPr>
            </w:pPr>
            <w:r w:rsidRPr="00354A51">
              <w:rPr>
                <w:rFonts w:asciiTheme="minorHAnsi" w:hAnsiTheme="minorHAnsi" w:cstheme="minorHAnsi"/>
                <w:color w:val="00B050"/>
                <w:sz w:val="20"/>
                <w:szCs w:val="20"/>
                <w:lang w:val="eu-ES"/>
              </w:rPr>
              <w:t xml:space="preserve">2023. Urterako Aurrekontu Orokorrei buruzko abenduaren 23ko 31/2022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29.4 artikulua aldatzearen ondorioz.</w:t>
            </w:r>
          </w:p>
          <w:p w:rsidR="00C9105D" w:rsidRPr="00354A51" w:rsidRDefault="00C9105D" w:rsidP="00C9105D">
            <w:pPr>
              <w:keepNext/>
              <w:widowControl w:val="0"/>
              <w:autoSpaceDE w:val="0"/>
              <w:autoSpaceDN w:val="0"/>
              <w:adjustRightInd w:val="0"/>
              <w:spacing w:after="0" w:line="240" w:lineRule="auto"/>
              <w:ind w:right="153"/>
              <w:jc w:val="both"/>
              <w:rPr>
                <w:rFonts w:ascii="Lato Light" w:hAnsi="Lato Light"/>
                <w:sz w:val="20"/>
                <w:szCs w:val="20"/>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2.9.9</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4" w:name="_Toc21087698"/>
            <w:r w:rsidRPr="00354A51">
              <w:rPr>
                <w:rFonts w:asciiTheme="minorHAnsi" w:hAnsiTheme="minorHAnsi" w:cstheme="minorHAnsi"/>
                <w:sz w:val="20"/>
                <w:szCs w:val="20"/>
                <w:lang w:val="eu-ES" w:eastAsia="es-ES"/>
              </w:rPr>
              <w:t>Berandutze-interesak eta kobrantza-</w:t>
            </w:r>
            <w:proofErr w:type="spellStart"/>
            <w:r w:rsidRPr="00354A51">
              <w:rPr>
                <w:rFonts w:asciiTheme="minorHAnsi" w:hAnsiTheme="minorHAnsi" w:cstheme="minorHAnsi"/>
                <w:sz w:val="20"/>
                <w:szCs w:val="20"/>
                <w:lang w:val="eu-ES" w:eastAsia="es-ES"/>
              </w:rPr>
              <w:t>kostuengatiko</w:t>
            </w:r>
            <w:proofErr w:type="spellEnd"/>
            <w:r w:rsidRPr="00354A51">
              <w:rPr>
                <w:rFonts w:asciiTheme="minorHAnsi" w:hAnsiTheme="minorHAnsi" w:cstheme="minorHAnsi"/>
                <w:sz w:val="20"/>
                <w:szCs w:val="20"/>
                <w:lang w:val="eu-ES" w:eastAsia="es-ES"/>
              </w:rPr>
              <w:t xml:space="preserve"> kalte-ordaina ordaintzea (ADO fasea)</w:t>
            </w:r>
            <w:bookmarkEnd w:id="34"/>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B.1 BALDINTZA ALDAT</w:t>
            </w:r>
            <w:r w:rsidR="002874EB" w:rsidRPr="00354A51">
              <w:rPr>
                <w:rFonts w:asciiTheme="minorHAnsi" w:hAnsiTheme="minorHAnsi" w:cstheme="minorHAnsi"/>
                <w:color w:val="0070C0"/>
                <w:sz w:val="20"/>
                <w:szCs w:val="20"/>
                <w:lang w:val="eu-ES" w:eastAsia="es-ES"/>
              </w:rPr>
              <w:t>U</w:t>
            </w:r>
            <w:r w:rsidRPr="00354A51">
              <w:rPr>
                <w:rFonts w:asciiTheme="minorHAnsi" w:hAnsiTheme="minorHAnsi" w:cstheme="minorHAnsi"/>
                <w:color w:val="0070C0"/>
                <w:sz w:val="20"/>
                <w:szCs w:val="20"/>
                <w:lang w:val="eu-ES" w:eastAsia="es-ES"/>
              </w:rPr>
              <w:t xml:space="preserve"> DA:</w:t>
            </w: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w:t>
            </w:r>
          </w:p>
          <w:p w:rsidR="00C9105D" w:rsidRPr="00354A51" w:rsidRDefault="00C9105D" w:rsidP="00C9105D">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Kontratua, gutxienez, bere zenbatekoaren ehuneko 20an gauzatu da eta formalizatu zenetik urtebete igaro da.</w:t>
            </w:r>
          </w:p>
          <w:p w:rsidR="00C9105D" w:rsidRPr="00354A51" w:rsidRDefault="00C9105D" w:rsidP="00C9105D">
            <w:pPr>
              <w:widowControl w:val="0"/>
              <w:numPr>
                <w:ilvl w:val="0"/>
                <w:numId w:val="12"/>
              </w:numPr>
              <w:autoSpaceDE w:val="0"/>
              <w:autoSpaceDN w:val="0"/>
              <w:adjustRightInd w:val="0"/>
              <w:spacing w:after="0" w:line="240" w:lineRule="auto"/>
              <w:ind w:left="316" w:right="68" w:hanging="189"/>
              <w:jc w:val="both"/>
              <w:rPr>
                <w:rFonts w:cs="Arial"/>
                <w:i/>
                <w:color w:val="0070C0"/>
                <w:sz w:val="20"/>
                <w:szCs w:val="20"/>
                <w:lang w:val="eu-ES"/>
              </w:rPr>
            </w:pPr>
            <w:proofErr w:type="spellStart"/>
            <w:r w:rsidRPr="00354A51">
              <w:rPr>
                <w:rFonts w:cs="Arial"/>
                <w:i/>
                <w:color w:val="0070C0"/>
                <w:sz w:val="20"/>
                <w:szCs w:val="20"/>
                <w:lang w:val="eu-ES"/>
              </w:rPr>
              <w:t>Adminitrazio</w:t>
            </w:r>
            <w:proofErr w:type="spellEnd"/>
            <w:r w:rsidRPr="00354A51">
              <w:rPr>
                <w:rFonts w:cs="Arial"/>
                <w:i/>
                <w:color w:val="0070C0"/>
                <w:sz w:val="20"/>
                <w:szCs w:val="20"/>
                <w:lang w:val="eu-ES"/>
              </w:rPr>
              <w:t xml:space="preserve">-klausula administratibo partikularren agirian aurreikusitako berrikuspen formula aplikatzen da. </w:t>
            </w:r>
          </w:p>
          <w:p w:rsidR="00C9105D" w:rsidRPr="00354A51" w:rsidRDefault="00C9105D" w:rsidP="00C9105D">
            <w:pPr>
              <w:widowControl w:val="0"/>
              <w:numPr>
                <w:ilvl w:val="0"/>
                <w:numId w:val="12"/>
              </w:numPr>
              <w:shd w:val="clear" w:color="auto" w:fill="FFFFFF"/>
              <w:autoSpaceDE w:val="0"/>
              <w:autoSpaceDN w:val="0"/>
              <w:adjustRightInd w:val="0"/>
              <w:spacing w:after="0" w:line="240" w:lineRule="auto"/>
              <w:ind w:left="316" w:right="68" w:hanging="189"/>
              <w:jc w:val="both"/>
              <w:rPr>
                <w:rFonts w:cs="Arial"/>
                <w:i/>
                <w:color w:val="0070C0"/>
                <w:sz w:val="20"/>
                <w:szCs w:val="20"/>
                <w:lang w:val="eu-ES"/>
              </w:rPr>
            </w:pPr>
            <w:r w:rsidRPr="00354A51">
              <w:rPr>
                <w:rFonts w:cs="Arial"/>
                <w:i/>
                <w:color w:val="0070C0"/>
                <w:sz w:val="20"/>
                <w:szCs w:val="20"/>
                <w:lang w:val="eu-ES"/>
              </w:rPr>
              <w:t xml:space="preserve">Idazkariaren aldeko txostena badago, edo aholkularitza juridikoaren </w:t>
            </w:r>
            <w:proofErr w:type="spellStart"/>
            <w:r w:rsidRPr="00354A51">
              <w:rPr>
                <w:rFonts w:cs="Arial"/>
                <w:i/>
                <w:color w:val="0070C0"/>
                <w:sz w:val="20"/>
                <w:szCs w:val="20"/>
                <w:lang w:val="eu-ES"/>
              </w:rPr>
              <w:t>titularrarena</w:t>
            </w:r>
            <w:proofErr w:type="spellEnd"/>
            <w:r w:rsidRPr="00354A51">
              <w:rPr>
                <w:rFonts w:cs="Arial"/>
                <w:i/>
                <w:color w:val="0070C0"/>
                <w:sz w:val="20"/>
                <w:szCs w:val="20"/>
                <w:lang w:val="eu-ES"/>
              </w:rPr>
              <w:t xml:space="preserve"> biztanleria handiko udalerrien kasuan.</w:t>
            </w:r>
          </w:p>
          <w:p w:rsidR="00C9105D" w:rsidRPr="00354A51" w:rsidRDefault="00C9105D" w:rsidP="00C9105D">
            <w:pPr>
              <w:widowControl w:val="0"/>
              <w:shd w:val="clear" w:color="auto" w:fill="FFFFFF"/>
              <w:autoSpaceDE w:val="0"/>
              <w:autoSpaceDN w:val="0"/>
              <w:adjustRightInd w:val="0"/>
              <w:spacing w:after="0" w:line="240" w:lineRule="auto"/>
              <w:ind w:left="316" w:right="68"/>
              <w:jc w:val="both"/>
              <w:rPr>
                <w:rFonts w:cs="Arial"/>
                <w:i/>
                <w:color w:val="0070C0"/>
                <w:sz w:val="20"/>
                <w:szCs w:val="20"/>
                <w:lang w:val="eu-ES"/>
              </w:rPr>
            </w:pPr>
          </w:p>
          <w:p w:rsidR="00C9105D" w:rsidRPr="00354A51" w:rsidRDefault="00C9105D" w:rsidP="00C9105D">
            <w:pPr>
              <w:spacing w:after="0" w:line="240" w:lineRule="auto"/>
              <w:jc w:val="both"/>
              <w:rPr>
                <w:rFonts w:asciiTheme="minorHAnsi" w:hAnsiTheme="minorHAnsi" w:cstheme="minorHAnsi"/>
                <w:color w:val="0070C0"/>
                <w:sz w:val="20"/>
                <w:szCs w:val="20"/>
                <w:lang w:val="eu-ES" w:eastAsia="es-ES"/>
              </w:rPr>
            </w:pPr>
            <w:r w:rsidRPr="00354A51">
              <w:rPr>
                <w:i/>
                <w:color w:val="0070C0"/>
                <w:sz w:val="20"/>
                <w:szCs w:val="20"/>
                <w:lang w:val="eu-ES"/>
              </w:rPr>
              <w:t>(</w:t>
            </w:r>
            <w:r w:rsidRPr="00354A51">
              <w:rPr>
                <w:rFonts w:cs="Arial"/>
                <w:i/>
                <w:color w:val="0070C0"/>
                <w:sz w:val="20"/>
                <w:szCs w:val="20"/>
                <w:lang w:val="eu-ES"/>
              </w:rPr>
              <w:t>Konturako ordainketan prezioen aldizkako eta aurrez zehaztutako berrikuspena sartzen denean)”</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Maiatzaren 8ko 11/2023 Legeak </w:t>
            </w:r>
            <w:proofErr w:type="spellStart"/>
            <w:r w:rsidRPr="00354A51">
              <w:rPr>
                <w:rFonts w:asciiTheme="minorHAnsi" w:hAnsiTheme="minorHAnsi" w:cstheme="minorHAnsi"/>
                <w:color w:val="00B050"/>
                <w:sz w:val="20"/>
                <w:szCs w:val="20"/>
                <w:lang w:val="eu-ES"/>
              </w:rPr>
              <w:t>SPKLren</w:t>
            </w:r>
            <w:proofErr w:type="spellEnd"/>
            <w:r w:rsidRPr="00354A51">
              <w:rPr>
                <w:rFonts w:asciiTheme="minorHAnsi" w:hAnsiTheme="minorHAnsi" w:cstheme="minorHAnsi"/>
                <w:color w:val="00B050"/>
                <w:sz w:val="20"/>
                <w:szCs w:val="20"/>
                <w:lang w:val="eu-ES"/>
              </w:rPr>
              <w:t xml:space="preserve"> 103. artikulua aldatzeagatik; lege horren bidez egiten da Europar Batasunaren zuzentarauen transposizioa produktu eta zerbitzu jakin batzuen irisgarritasunaren arloan, kualifikazio handiko pertsonen </w:t>
            </w:r>
            <w:proofErr w:type="spellStart"/>
            <w:r w:rsidRPr="00354A51">
              <w:rPr>
                <w:rFonts w:asciiTheme="minorHAnsi" w:hAnsiTheme="minorHAnsi" w:cstheme="minorHAnsi"/>
                <w:color w:val="00B050"/>
                <w:sz w:val="20"/>
                <w:szCs w:val="20"/>
                <w:lang w:val="eu-ES"/>
              </w:rPr>
              <w:t>migrazioarenean</w:t>
            </w:r>
            <w:proofErr w:type="spellEnd"/>
            <w:r w:rsidRPr="00354A51">
              <w:rPr>
                <w:rFonts w:asciiTheme="minorHAnsi" w:hAnsiTheme="minorHAnsi" w:cstheme="minorHAnsi"/>
                <w:color w:val="00B050"/>
                <w:sz w:val="20"/>
                <w:szCs w:val="20"/>
                <w:lang w:val="eu-ES"/>
              </w:rPr>
              <w:t>, zergen arloan eta notario- eta erregistro-jarduketen digitalizazioaren arloan.</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jc w:val="center"/>
              <w:rPr>
                <w:rFonts w:asciiTheme="minorHAnsi" w:hAnsiTheme="minorHAnsi" w:cstheme="minorHAnsi"/>
                <w:bCs/>
                <w:sz w:val="20"/>
                <w:szCs w:val="20"/>
                <w:lang w:val="eu-ES"/>
              </w:rPr>
            </w:pPr>
            <w:r w:rsidRPr="00354A51">
              <w:rPr>
                <w:rFonts w:asciiTheme="minorHAnsi" w:hAnsiTheme="minorHAnsi" w:cstheme="minorHAnsi"/>
                <w:bCs/>
                <w:sz w:val="20"/>
                <w:szCs w:val="20"/>
                <w:lang w:val="eu-ES"/>
              </w:rPr>
              <w:t>2.12</w:t>
            </w:r>
          </w:p>
        </w:tc>
        <w:tc>
          <w:tcPr>
            <w:tcW w:w="8649" w:type="dxa"/>
            <w:gridSpan w:val="4"/>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5" w:name="_Toc21087707"/>
            <w:r w:rsidRPr="00354A51">
              <w:rPr>
                <w:rFonts w:asciiTheme="minorHAnsi" w:hAnsiTheme="minorHAnsi" w:cstheme="minorHAnsi"/>
                <w:sz w:val="20"/>
                <w:szCs w:val="20"/>
                <w:lang w:val="eu-ES" w:eastAsia="es-ES"/>
              </w:rPr>
              <w:t>A eta B faseak aurreko fiskalizaziora lotuta ez dituzten gastuak</w:t>
            </w:r>
            <w:bookmarkEnd w:id="35"/>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sz w:val="20"/>
                <w:szCs w:val="20"/>
                <w:lang w:val="eu-ES"/>
              </w:rPr>
              <w:t>2.12.1</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6" w:name="_Toc21087708"/>
            <w:r w:rsidRPr="00354A51">
              <w:rPr>
                <w:rFonts w:asciiTheme="minorHAnsi" w:hAnsiTheme="minorHAnsi" w:cstheme="minorHAnsi"/>
                <w:sz w:val="20"/>
                <w:szCs w:val="20"/>
                <w:lang w:val="eu-ES" w:eastAsia="es-ES"/>
              </w:rPr>
              <w:t>Betebeharraren onarpena (ADO/O)</w:t>
            </w:r>
            <w:bookmarkEnd w:id="36"/>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7657" w:type="dxa"/>
            <w:gridSpan w:val="3"/>
            <w:vAlign w:val="center"/>
          </w:tcPr>
          <w:p w:rsidR="00C9105D" w:rsidRPr="00354A51" w:rsidRDefault="00593AB6" w:rsidP="00C9105D">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PUNTU HAU EZABATU EGIN DA</w:t>
            </w:r>
          </w:p>
        </w:tc>
        <w:tc>
          <w:tcPr>
            <w:tcW w:w="5390" w:type="dxa"/>
            <w:vAlign w:val="center"/>
          </w:tcPr>
          <w:p w:rsidR="00C9105D" w:rsidRPr="00354A51" w:rsidRDefault="00593AB6"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Kontratu txikiak kontratu mota bakoitzari dagokion atalean arautzen dira.</w:t>
            </w:r>
          </w:p>
        </w:tc>
      </w:tr>
      <w:tr w:rsidR="00C9105D" w:rsidRPr="00354A51" w:rsidTr="00354A51">
        <w:tc>
          <w:tcPr>
            <w:tcW w:w="15182" w:type="dxa"/>
            <w:gridSpan w:val="9"/>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b/>
                <w:sz w:val="20"/>
                <w:szCs w:val="20"/>
                <w:lang w:val="eu-ES"/>
              </w:rPr>
            </w:pPr>
            <w:r w:rsidRPr="00354A51">
              <w:rPr>
                <w:rFonts w:asciiTheme="minorHAnsi" w:hAnsiTheme="minorHAnsi" w:cstheme="minorHAnsi"/>
                <w:b/>
                <w:sz w:val="20"/>
                <w:szCs w:val="20"/>
                <w:lang w:val="eu-ES"/>
              </w:rPr>
              <w:t>3</w:t>
            </w:r>
          </w:p>
        </w:tc>
        <w:tc>
          <w:tcPr>
            <w:tcW w:w="9500" w:type="dxa"/>
            <w:gridSpan w:val="6"/>
            <w:vAlign w:val="center"/>
          </w:tcPr>
          <w:p w:rsidR="00C9105D" w:rsidRPr="00354A51" w:rsidRDefault="00C9105D" w:rsidP="00C9105D">
            <w:pPr>
              <w:spacing w:after="0" w:line="240" w:lineRule="auto"/>
              <w:rPr>
                <w:rFonts w:asciiTheme="minorHAnsi" w:hAnsiTheme="minorHAnsi" w:cstheme="minorHAnsi"/>
                <w:b/>
                <w:sz w:val="20"/>
                <w:szCs w:val="20"/>
                <w:lang w:val="eu-ES"/>
              </w:rPr>
            </w:pPr>
            <w:bookmarkStart w:id="37" w:name="_Toc21087709"/>
            <w:r w:rsidRPr="00354A51">
              <w:rPr>
                <w:rFonts w:asciiTheme="minorHAnsi" w:hAnsiTheme="minorHAnsi" w:cstheme="minorHAnsi"/>
                <w:b/>
                <w:sz w:val="20"/>
                <w:szCs w:val="20"/>
                <w:lang w:val="eu-ES"/>
              </w:rPr>
              <w:t>40/2015 LEGEARI LOTUTAKO DIRULAGUNTZAK , TRANSFERENTZIAK ETA LANKIDETZA HITZARMENAK</w:t>
            </w:r>
            <w:bookmarkEnd w:id="37"/>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jc w:val="center"/>
              <w:rPr>
                <w:rFonts w:asciiTheme="minorHAnsi" w:hAnsiTheme="minorHAnsi" w:cstheme="minorHAnsi"/>
                <w:bCs/>
                <w:sz w:val="20"/>
                <w:szCs w:val="20"/>
                <w:lang w:val="eu-ES"/>
              </w:rPr>
            </w:pPr>
            <w:r w:rsidRPr="00354A51">
              <w:rPr>
                <w:rFonts w:asciiTheme="minorHAnsi" w:hAnsiTheme="minorHAnsi" w:cstheme="minorHAnsi"/>
                <w:bCs/>
                <w:sz w:val="20"/>
                <w:szCs w:val="20"/>
                <w:lang w:val="eu-ES"/>
              </w:rPr>
              <w:t>3.1</w:t>
            </w:r>
          </w:p>
        </w:tc>
        <w:tc>
          <w:tcPr>
            <w:tcW w:w="8649" w:type="dxa"/>
            <w:gridSpan w:val="4"/>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 xml:space="preserve">Lehia askeko araubidean emandako </w:t>
            </w:r>
            <w:proofErr w:type="spellStart"/>
            <w:r w:rsidRPr="00354A51">
              <w:rPr>
                <w:rFonts w:asciiTheme="minorHAnsi" w:hAnsiTheme="minorHAnsi" w:cstheme="minorHAnsi"/>
                <w:sz w:val="20"/>
                <w:szCs w:val="20"/>
                <w:lang w:val="eu-ES" w:eastAsia="es-ES"/>
              </w:rPr>
              <w:t>dirulaguntzak</w:t>
            </w:r>
            <w:proofErr w:type="spellEnd"/>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3.1.1</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Oinarri arautzaileak onartzea</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eastAsia="es-ES"/>
              </w:rPr>
            </w:pPr>
          </w:p>
        </w:tc>
        <w:tc>
          <w:tcPr>
            <w:tcW w:w="7657" w:type="dxa"/>
            <w:gridSpan w:val="3"/>
            <w:vAlign w:val="center"/>
          </w:tcPr>
          <w:p w:rsidR="00B0769C" w:rsidRPr="00354A51" w:rsidRDefault="00B0769C" w:rsidP="00B0769C">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B.4 BALDINTZA ERAN</w:t>
            </w:r>
            <w:r w:rsidR="002874EB" w:rsidRPr="00354A51">
              <w:rPr>
                <w:rFonts w:asciiTheme="minorHAnsi" w:hAnsiTheme="minorHAnsi" w:cstheme="minorHAnsi"/>
                <w:color w:val="0070C0"/>
                <w:sz w:val="20"/>
                <w:szCs w:val="20"/>
                <w:lang w:val="eu-ES" w:eastAsia="es-ES"/>
              </w:rPr>
              <w:t>TSI</w:t>
            </w:r>
            <w:r w:rsidRPr="00354A51">
              <w:rPr>
                <w:rFonts w:asciiTheme="minorHAnsi" w:hAnsiTheme="minorHAnsi" w:cstheme="minorHAnsi"/>
                <w:color w:val="0070C0"/>
                <w:sz w:val="20"/>
                <w:szCs w:val="20"/>
                <w:lang w:val="eu-ES" w:eastAsia="es-ES"/>
              </w:rPr>
              <w:t xml:space="preserve"> DA:</w:t>
            </w:r>
          </w:p>
          <w:p w:rsidR="00B0769C" w:rsidRPr="00354A51" w:rsidRDefault="00B0769C" w:rsidP="00B0769C">
            <w:pPr>
              <w:spacing w:after="0" w:line="240" w:lineRule="auto"/>
              <w:jc w:val="both"/>
              <w:rPr>
                <w:rFonts w:asciiTheme="minorHAnsi" w:hAnsiTheme="minorHAnsi" w:cstheme="minorHAnsi"/>
                <w:color w:val="0070C0"/>
                <w:sz w:val="20"/>
                <w:szCs w:val="20"/>
                <w:lang w:val="eu-ES" w:eastAsia="es-ES"/>
              </w:rPr>
            </w:pPr>
          </w:p>
          <w:p w:rsidR="00B0769C" w:rsidRPr="00354A51" w:rsidRDefault="00141229" w:rsidP="00B0769C">
            <w:pPr>
              <w:spacing w:after="0" w:line="240" w:lineRule="auto"/>
              <w:jc w:val="both"/>
              <w:rPr>
                <w:rFonts w:cs="Arial"/>
                <w:i/>
                <w:color w:val="0070C0"/>
                <w:sz w:val="20"/>
                <w:szCs w:val="20"/>
                <w:lang w:val="eu-ES"/>
              </w:rPr>
            </w:pPr>
            <w:r w:rsidRPr="00354A51">
              <w:rPr>
                <w:rFonts w:cs="Arial"/>
                <w:i/>
                <w:color w:val="0070C0"/>
                <w:sz w:val="20"/>
                <w:szCs w:val="20"/>
                <w:lang w:val="eu-ES"/>
              </w:rPr>
              <w:t xml:space="preserve">“Idazkariaren aldeko txostena egotea edo, biztanle-kopuru handiko udalerrien kasuan, aholkularitza juridikoaren </w:t>
            </w:r>
            <w:proofErr w:type="spellStart"/>
            <w:r w:rsidRPr="00354A51">
              <w:rPr>
                <w:rFonts w:cs="Arial"/>
                <w:i/>
                <w:color w:val="0070C0"/>
                <w:sz w:val="20"/>
                <w:szCs w:val="20"/>
                <w:lang w:val="eu-ES"/>
              </w:rPr>
              <w:t>titularrarena</w:t>
            </w:r>
            <w:proofErr w:type="spellEnd"/>
            <w:r w:rsidRPr="00354A51">
              <w:rPr>
                <w:rFonts w:cs="Arial"/>
                <w:i/>
                <w:color w:val="0070C0"/>
                <w:sz w:val="20"/>
                <w:szCs w:val="20"/>
                <w:lang w:val="eu-ES"/>
              </w:rPr>
              <w:t>.”</w:t>
            </w:r>
          </w:p>
          <w:p w:rsidR="00C9105D" w:rsidRPr="00354A51" w:rsidRDefault="00C9105D"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141229" w:rsidP="00141229">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EGFED 3.3 artikulua eta DLO 17.2 artikulua.</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jc w:val="center"/>
              <w:rPr>
                <w:rFonts w:asciiTheme="minorHAnsi" w:hAnsiTheme="minorHAnsi" w:cstheme="minorHAnsi"/>
                <w:bCs/>
                <w:sz w:val="20"/>
                <w:szCs w:val="20"/>
                <w:lang w:val="eu-ES"/>
              </w:rPr>
            </w:pPr>
            <w:r w:rsidRPr="00354A51">
              <w:rPr>
                <w:rFonts w:asciiTheme="minorHAnsi" w:hAnsiTheme="minorHAnsi" w:cstheme="minorHAnsi"/>
                <w:bCs/>
                <w:sz w:val="20"/>
                <w:szCs w:val="20"/>
                <w:lang w:val="eu-ES"/>
              </w:rPr>
              <w:t>3.4</w:t>
            </w:r>
          </w:p>
        </w:tc>
        <w:tc>
          <w:tcPr>
            <w:tcW w:w="8649" w:type="dxa"/>
            <w:gridSpan w:val="4"/>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8" w:name="_Toc21087725"/>
            <w:r w:rsidRPr="00354A51">
              <w:rPr>
                <w:rFonts w:asciiTheme="minorHAnsi" w:hAnsiTheme="minorHAnsi" w:cstheme="minorHAnsi"/>
                <w:sz w:val="20"/>
                <w:szCs w:val="20"/>
                <w:lang w:val="eu-ES" w:eastAsia="es-ES"/>
              </w:rPr>
              <w:t>Zuzenbide publikoko beste erakunde batzuekiko edo Zuzenbide pribatuari lotutako pertsonekiko lankidetza-hitzarmenak</w:t>
            </w:r>
            <w:bookmarkEnd w:id="38"/>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3.4.1</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39" w:name="_Toc21087726"/>
            <w:r w:rsidRPr="00354A51">
              <w:rPr>
                <w:rFonts w:asciiTheme="minorHAnsi" w:hAnsiTheme="minorHAnsi" w:cstheme="minorHAnsi"/>
                <w:sz w:val="20"/>
                <w:szCs w:val="20"/>
                <w:lang w:val="eu-ES" w:eastAsia="es-ES"/>
              </w:rPr>
              <w:t>Hitzarmena onartzea edo aldatzea (AD fasea)</w:t>
            </w:r>
            <w:bookmarkEnd w:id="39"/>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B0769C" w:rsidRPr="00354A51" w:rsidRDefault="00B0769C" w:rsidP="00B0769C">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w:t>
            </w:r>
            <w:r w:rsidR="002874EB" w:rsidRPr="00354A51">
              <w:rPr>
                <w:rFonts w:asciiTheme="minorHAnsi" w:hAnsiTheme="minorHAnsi" w:cstheme="minorHAnsi"/>
                <w:color w:val="0070C0"/>
                <w:sz w:val="20"/>
                <w:szCs w:val="20"/>
                <w:lang w:val="eu-ES" w:eastAsia="es-ES"/>
              </w:rPr>
              <w:t>4</w:t>
            </w:r>
            <w:r w:rsidRPr="00354A51">
              <w:rPr>
                <w:rFonts w:asciiTheme="minorHAnsi" w:hAnsiTheme="minorHAnsi" w:cstheme="minorHAnsi"/>
                <w:color w:val="0070C0"/>
                <w:sz w:val="20"/>
                <w:szCs w:val="20"/>
                <w:lang w:val="eu-ES" w:eastAsia="es-ES"/>
              </w:rPr>
              <w:t xml:space="preserve"> BALDINTZA </w:t>
            </w:r>
            <w:r w:rsidR="002874EB" w:rsidRPr="00354A51">
              <w:rPr>
                <w:rFonts w:asciiTheme="minorHAnsi" w:hAnsiTheme="minorHAnsi" w:cstheme="minorHAnsi"/>
                <w:color w:val="0070C0"/>
                <w:sz w:val="20"/>
                <w:szCs w:val="20"/>
                <w:lang w:val="eu-ES" w:eastAsia="es-ES"/>
              </w:rPr>
              <w:t>ERANTSI</w:t>
            </w:r>
            <w:r w:rsidRPr="00354A51">
              <w:rPr>
                <w:rFonts w:asciiTheme="minorHAnsi" w:hAnsiTheme="minorHAnsi" w:cstheme="minorHAnsi"/>
                <w:color w:val="0070C0"/>
                <w:sz w:val="20"/>
                <w:szCs w:val="20"/>
                <w:lang w:val="eu-ES" w:eastAsia="es-ES"/>
              </w:rPr>
              <w:t xml:space="preserve"> DA:</w:t>
            </w:r>
          </w:p>
          <w:p w:rsidR="00533996" w:rsidRPr="00354A51" w:rsidRDefault="00533996" w:rsidP="00B0769C">
            <w:pPr>
              <w:spacing w:after="0" w:line="240" w:lineRule="auto"/>
              <w:jc w:val="both"/>
              <w:rPr>
                <w:rFonts w:asciiTheme="minorHAnsi" w:hAnsiTheme="minorHAnsi" w:cstheme="minorHAnsi"/>
                <w:color w:val="0070C0"/>
                <w:sz w:val="20"/>
                <w:szCs w:val="20"/>
                <w:lang w:val="eu-ES" w:eastAsia="es-ES"/>
              </w:rPr>
            </w:pPr>
          </w:p>
          <w:p w:rsidR="00B0769C" w:rsidRPr="00354A51" w:rsidRDefault="00B0769C" w:rsidP="00B0769C">
            <w:pPr>
              <w:spacing w:after="0" w:line="240" w:lineRule="auto"/>
              <w:jc w:val="both"/>
              <w:rPr>
                <w:rFonts w:cs="Arial"/>
                <w:i/>
                <w:color w:val="0070C0"/>
                <w:sz w:val="20"/>
                <w:szCs w:val="20"/>
                <w:lang w:val="eu-ES"/>
              </w:rPr>
            </w:pPr>
          </w:p>
          <w:p w:rsidR="00C9105D" w:rsidRPr="00354A51" w:rsidRDefault="00B0769C" w:rsidP="00C9105D">
            <w:pPr>
              <w:spacing w:after="0" w:line="240" w:lineRule="auto"/>
              <w:jc w:val="both"/>
              <w:rPr>
                <w:rFonts w:cs="Arial"/>
                <w:i/>
                <w:color w:val="0070C0"/>
                <w:sz w:val="20"/>
                <w:szCs w:val="20"/>
                <w:lang w:val="eu-ES"/>
              </w:rPr>
            </w:pPr>
            <w:r w:rsidRPr="00354A51">
              <w:rPr>
                <w:rFonts w:cs="Arial"/>
                <w:i/>
                <w:color w:val="0070C0"/>
                <w:sz w:val="20"/>
                <w:szCs w:val="20"/>
                <w:lang w:val="eu-ES"/>
              </w:rPr>
              <w:t>“Hitzarmenean jarraipen, zaintza eta kontrolerako mekanismo bat jasotzen da, hitzarmenaren betearazpenari eta sinatzaileek beren gain hartutako konpromisoei aplikatzekoa.”</w:t>
            </w:r>
          </w:p>
          <w:p w:rsidR="00B0769C" w:rsidRPr="00354A51" w:rsidRDefault="00B0769C"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141229" w:rsidP="00141229">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Ebazpena, 2021eko ekainaren 16koa, Estatuko Administrazioko Kontu </w:t>
            </w:r>
            <w:proofErr w:type="spellStart"/>
            <w:r w:rsidRPr="00354A51">
              <w:rPr>
                <w:rFonts w:asciiTheme="minorHAnsi" w:hAnsiTheme="minorHAnsi" w:cstheme="minorHAnsi"/>
                <w:color w:val="00B050"/>
                <w:sz w:val="20"/>
                <w:szCs w:val="20"/>
                <w:lang w:val="eu-ES"/>
              </w:rPr>
              <w:t>Hartzailetza</w:t>
            </w:r>
            <w:proofErr w:type="spellEnd"/>
            <w:r w:rsidRPr="00354A51">
              <w:rPr>
                <w:rFonts w:asciiTheme="minorHAnsi" w:hAnsiTheme="minorHAnsi" w:cstheme="minorHAnsi"/>
                <w:color w:val="00B050"/>
                <w:sz w:val="20"/>
                <w:szCs w:val="20"/>
                <w:lang w:val="eu-ES"/>
              </w:rPr>
              <w:t xml:space="preserve"> </w:t>
            </w:r>
            <w:proofErr w:type="spellStart"/>
            <w:r w:rsidRPr="00354A51">
              <w:rPr>
                <w:rFonts w:asciiTheme="minorHAnsi" w:hAnsiTheme="minorHAnsi" w:cstheme="minorHAnsi"/>
                <w:color w:val="00B050"/>
                <w:sz w:val="20"/>
                <w:szCs w:val="20"/>
                <w:lang w:val="eu-ES"/>
              </w:rPr>
              <w:t>Nagusiarena</w:t>
            </w:r>
            <w:proofErr w:type="spellEnd"/>
            <w:r w:rsidRPr="00354A51">
              <w:rPr>
                <w:rFonts w:asciiTheme="minorHAnsi" w:hAnsiTheme="minorHAnsi" w:cstheme="minorHAnsi"/>
                <w:color w:val="00B050"/>
                <w:sz w:val="20"/>
                <w:szCs w:val="20"/>
                <w:lang w:val="eu-ES"/>
              </w:rPr>
              <w:t>, Ministro Kontseiluaren 2021eko ekainaren 15eko Erabakia argitaratzen duena. Erabaki horren bidez, 2008ko maiatzaren 30eko Erabakia aldatzen da, zeinaren bidez Aurrekontuen Lege Orokorraren 152. eta 147. artikuluetan xedatutakoa aplikatzen baita, oinarrizko betekizunen erregimenean kontu-hartzailetzako eginkizuna betetzeari dagokionez.</w:t>
            </w:r>
            <w:r w:rsidRPr="00354A51">
              <w:rPr>
                <w:rFonts w:asciiTheme="minorHAnsi" w:hAnsiTheme="minorHAnsi" w:cstheme="minorHAnsi"/>
                <w:sz w:val="20"/>
                <w:szCs w:val="20"/>
                <w:lang w:val="eu-ES"/>
              </w:rPr>
              <w:t xml:space="preserve"> </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3.4.3</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highlight w:val="yellow"/>
                <w:lang w:val="eu-ES" w:eastAsia="es-ES"/>
              </w:rPr>
            </w:pPr>
            <w:r w:rsidRPr="00354A51">
              <w:rPr>
                <w:rFonts w:asciiTheme="minorHAnsi" w:hAnsiTheme="minorHAnsi" w:cstheme="minorHAnsi"/>
                <w:sz w:val="20"/>
                <w:szCs w:val="20"/>
                <w:lang w:val="eu-ES" w:eastAsia="es-ES"/>
              </w:rPr>
              <w:t>Erakunde laguntzaileekiko obligazioa aitortzea (O fasea)</w:t>
            </w:r>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7657" w:type="dxa"/>
            <w:gridSpan w:val="3"/>
            <w:vAlign w:val="center"/>
          </w:tcPr>
          <w:p w:rsidR="00533996" w:rsidRPr="00354A51" w:rsidRDefault="00533996" w:rsidP="00533996">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B.1 BALDINTZA ALDAT</w:t>
            </w:r>
            <w:r w:rsidR="002874EB" w:rsidRPr="00354A51">
              <w:rPr>
                <w:rFonts w:asciiTheme="minorHAnsi" w:hAnsiTheme="minorHAnsi" w:cstheme="minorHAnsi"/>
                <w:color w:val="0070C0"/>
                <w:sz w:val="20"/>
                <w:szCs w:val="20"/>
                <w:lang w:val="eu-ES" w:eastAsia="es-ES"/>
              </w:rPr>
              <w:t>U</w:t>
            </w:r>
            <w:r w:rsidRPr="00354A51">
              <w:rPr>
                <w:rFonts w:asciiTheme="minorHAnsi" w:hAnsiTheme="minorHAnsi" w:cstheme="minorHAnsi"/>
                <w:color w:val="0070C0"/>
                <w:sz w:val="20"/>
                <w:szCs w:val="20"/>
                <w:lang w:val="eu-ES" w:eastAsia="es-ES"/>
              </w:rPr>
              <w:t xml:space="preserve"> DA:</w:t>
            </w:r>
          </w:p>
          <w:p w:rsidR="00533996" w:rsidRPr="00354A51" w:rsidRDefault="00533996" w:rsidP="00C9105D">
            <w:pPr>
              <w:spacing w:after="0" w:line="240" w:lineRule="auto"/>
              <w:jc w:val="both"/>
              <w:rPr>
                <w:rFonts w:eastAsia="Times New Roman" w:cs="Calibri"/>
                <w:color w:val="000000"/>
                <w:sz w:val="20"/>
                <w:szCs w:val="20"/>
                <w:lang w:eastAsia="es-ES"/>
              </w:rPr>
            </w:pPr>
          </w:p>
          <w:p w:rsidR="00533996" w:rsidRPr="00354A51" w:rsidRDefault="00533996" w:rsidP="00C9105D">
            <w:pPr>
              <w:spacing w:after="0" w:line="240" w:lineRule="auto"/>
              <w:jc w:val="both"/>
              <w:rPr>
                <w:rFonts w:cs="Arial"/>
                <w:i/>
                <w:color w:val="0070C0"/>
                <w:sz w:val="20"/>
                <w:szCs w:val="20"/>
                <w:lang w:val="eu-ES"/>
              </w:rPr>
            </w:pPr>
          </w:p>
          <w:p w:rsidR="00C9105D" w:rsidRPr="00354A51" w:rsidRDefault="00533996" w:rsidP="00C9105D">
            <w:pPr>
              <w:spacing w:after="0" w:line="240" w:lineRule="auto"/>
              <w:jc w:val="both"/>
              <w:rPr>
                <w:rFonts w:cs="Arial"/>
                <w:i/>
                <w:color w:val="0070C0"/>
                <w:sz w:val="20"/>
                <w:szCs w:val="20"/>
                <w:lang w:val="eu-ES"/>
              </w:rPr>
            </w:pPr>
            <w:r w:rsidRPr="00354A51">
              <w:rPr>
                <w:rFonts w:cs="Arial"/>
                <w:i/>
                <w:color w:val="0070C0"/>
                <w:sz w:val="20"/>
                <w:szCs w:val="20"/>
                <w:lang w:val="eu-ES"/>
              </w:rPr>
              <w:t>“Hitzarmenean jarraipen, zaintza eta kontrolerako jasotako mekanismoaren arduradunak edo batzordeak emandako ziurtagiri bat erantsi da, hitzarmenean ordainketak egiteko ezarritako baldintzak betetzen direla egiaztatzen duena.”</w:t>
            </w:r>
          </w:p>
          <w:p w:rsidR="00533996" w:rsidRPr="00354A51" w:rsidRDefault="00533996" w:rsidP="00C9105D">
            <w:pPr>
              <w:spacing w:after="0" w:line="240" w:lineRule="auto"/>
              <w:jc w:val="both"/>
              <w:rPr>
                <w:rFonts w:asciiTheme="minorHAnsi" w:hAnsiTheme="minorHAnsi" w:cstheme="minorHAnsi"/>
                <w:sz w:val="20"/>
                <w:szCs w:val="20"/>
                <w:lang w:val="eu-ES" w:eastAsia="es-ES"/>
              </w:rPr>
            </w:pPr>
          </w:p>
        </w:tc>
        <w:tc>
          <w:tcPr>
            <w:tcW w:w="5390" w:type="dxa"/>
            <w:vAlign w:val="center"/>
          </w:tcPr>
          <w:p w:rsidR="00C9105D" w:rsidRPr="00354A51" w:rsidRDefault="00AE2B91"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Ebazpena, 2021eko ekainaren 16koa, Estatuko Administrazioko Kontu </w:t>
            </w:r>
            <w:proofErr w:type="spellStart"/>
            <w:r w:rsidRPr="00354A51">
              <w:rPr>
                <w:rFonts w:asciiTheme="minorHAnsi" w:hAnsiTheme="minorHAnsi" w:cstheme="minorHAnsi"/>
                <w:color w:val="00B050"/>
                <w:sz w:val="20"/>
                <w:szCs w:val="20"/>
                <w:lang w:val="eu-ES"/>
              </w:rPr>
              <w:t>Hartzailetza</w:t>
            </w:r>
            <w:proofErr w:type="spellEnd"/>
            <w:r w:rsidRPr="00354A51">
              <w:rPr>
                <w:rFonts w:asciiTheme="minorHAnsi" w:hAnsiTheme="minorHAnsi" w:cstheme="minorHAnsi"/>
                <w:color w:val="00B050"/>
                <w:sz w:val="20"/>
                <w:szCs w:val="20"/>
                <w:lang w:val="eu-ES"/>
              </w:rPr>
              <w:t xml:space="preserve"> </w:t>
            </w:r>
            <w:proofErr w:type="spellStart"/>
            <w:r w:rsidRPr="00354A51">
              <w:rPr>
                <w:rFonts w:asciiTheme="minorHAnsi" w:hAnsiTheme="minorHAnsi" w:cstheme="minorHAnsi"/>
                <w:color w:val="00B050"/>
                <w:sz w:val="20"/>
                <w:szCs w:val="20"/>
                <w:lang w:val="eu-ES"/>
              </w:rPr>
              <w:t>Nagusiarena</w:t>
            </w:r>
            <w:proofErr w:type="spellEnd"/>
            <w:r w:rsidRPr="00354A51">
              <w:rPr>
                <w:rFonts w:asciiTheme="minorHAnsi" w:hAnsiTheme="minorHAnsi" w:cstheme="minorHAnsi"/>
                <w:color w:val="00B050"/>
                <w:sz w:val="20"/>
                <w:szCs w:val="20"/>
                <w:lang w:val="eu-ES"/>
              </w:rPr>
              <w:t>, Ministro Kontseiluaren 2021eko ekainaren 15eko Erabakia argitaratzen duena. Erabaki horren bidez, 2008ko maiatzaren 30eko Erabakia aldatzen da, zeinaren bidez Aurrekontuen Lege Orokorraren 152. eta 147. artikuluetan xedatutakoa aplikatzen baita, oinarrizko betekizunen erregimenean kontu-hartzailetzako eginkizuna betetzeari dagokionez.</w:t>
            </w: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r w:rsidRPr="00354A51">
              <w:rPr>
                <w:rFonts w:asciiTheme="minorHAnsi" w:hAnsiTheme="minorHAnsi" w:cstheme="minorHAnsi"/>
                <w:sz w:val="20"/>
                <w:szCs w:val="20"/>
                <w:lang w:val="eu-ES"/>
              </w:rPr>
              <w:t>3.5</w:t>
            </w:r>
          </w:p>
        </w:tc>
        <w:tc>
          <w:tcPr>
            <w:tcW w:w="8649" w:type="dxa"/>
            <w:gridSpan w:val="4"/>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40" w:name="_Toc21087729"/>
            <w:r w:rsidRPr="00354A51">
              <w:rPr>
                <w:rFonts w:asciiTheme="minorHAnsi" w:hAnsiTheme="minorHAnsi" w:cstheme="minorHAnsi"/>
                <w:sz w:val="20"/>
                <w:szCs w:val="20"/>
                <w:lang w:val="eu-ES" w:eastAsia="es-ES"/>
              </w:rPr>
              <w:t>Menpeko erakundeei egindako transferentziak</w:t>
            </w:r>
            <w:bookmarkEnd w:id="40"/>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C9105D" w:rsidRPr="00354A51" w:rsidTr="00624386">
        <w:trPr>
          <w:gridAfter w:val="1"/>
          <w:wAfter w:w="8" w:type="dxa"/>
        </w:trPr>
        <w:tc>
          <w:tcPr>
            <w:tcW w:w="284" w:type="dxa"/>
            <w:vAlign w:val="center"/>
          </w:tcPr>
          <w:p w:rsidR="00C9105D" w:rsidRPr="00354A51" w:rsidRDefault="00C9105D"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C9105D" w:rsidRPr="00354A51" w:rsidRDefault="00C9105D" w:rsidP="00C9105D">
            <w:pPr>
              <w:spacing w:after="0" w:line="240" w:lineRule="auto"/>
              <w:rPr>
                <w:rFonts w:asciiTheme="minorHAnsi" w:hAnsiTheme="minorHAnsi" w:cstheme="minorHAnsi"/>
                <w:sz w:val="20"/>
                <w:szCs w:val="20"/>
                <w:lang w:val="eu-ES"/>
              </w:rPr>
            </w:pPr>
          </w:p>
        </w:tc>
        <w:tc>
          <w:tcPr>
            <w:tcW w:w="992" w:type="dxa"/>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r w:rsidRPr="00354A51">
              <w:rPr>
                <w:rFonts w:asciiTheme="minorHAnsi" w:hAnsiTheme="minorHAnsi" w:cstheme="minorHAnsi"/>
                <w:sz w:val="20"/>
                <w:szCs w:val="20"/>
                <w:lang w:val="eu-ES" w:eastAsia="es-ES"/>
              </w:rPr>
              <w:t>3.5.1</w:t>
            </w:r>
          </w:p>
        </w:tc>
        <w:tc>
          <w:tcPr>
            <w:tcW w:w="7657" w:type="dxa"/>
            <w:gridSpan w:val="3"/>
            <w:vAlign w:val="center"/>
          </w:tcPr>
          <w:p w:rsidR="00C9105D" w:rsidRPr="00354A51" w:rsidRDefault="00C9105D" w:rsidP="00C9105D">
            <w:pPr>
              <w:spacing w:after="0" w:line="240" w:lineRule="auto"/>
              <w:jc w:val="both"/>
              <w:rPr>
                <w:rFonts w:asciiTheme="minorHAnsi" w:hAnsiTheme="minorHAnsi" w:cstheme="minorHAnsi"/>
                <w:sz w:val="20"/>
                <w:szCs w:val="20"/>
                <w:lang w:val="eu-ES" w:eastAsia="es-ES"/>
              </w:rPr>
            </w:pPr>
            <w:bookmarkStart w:id="41" w:name="_Toc21087730"/>
            <w:r w:rsidRPr="00354A51">
              <w:rPr>
                <w:rFonts w:asciiTheme="minorHAnsi" w:hAnsiTheme="minorHAnsi" w:cstheme="minorHAnsi"/>
                <w:sz w:val="20"/>
                <w:szCs w:val="20"/>
                <w:lang w:val="eu-ES" w:eastAsia="es-ES"/>
              </w:rPr>
              <w:t>Gastuaren onarpena eta konpromisoa eta obligazioa aitortzea (A/D/O)</w:t>
            </w:r>
            <w:bookmarkEnd w:id="41"/>
          </w:p>
        </w:tc>
        <w:tc>
          <w:tcPr>
            <w:tcW w:w="5390" w:type="dxa"/>
            <w:vAlign w:val="center"/>
          </w:tcPr>
          <w:p w:rsidR="00C9105D" w:rsidRPr="00354A51" w:rsidRDefault="00C9105D" w:rsidP="00C9105D">
            <w:pPr>
              <w:spacing w:after="0" w:line="240" w:lineRule="auto"/>
              <w:rPr>
                <w:rFonts w:asciiTheme="minorHAnsi" w:hAnsiTheme="minorHAnsi" w:cstheme="minorHAnsi"/>
                <w:sz w:val="20"/>
                <w:szCs w:val="20"/>
                <w:lang w:val="eu-ES"/>
              </w:rPr>
            </w:pPr>
          </w:p>
        </w:tc>
      </w:tr>
      <w:tr w:rsidR="00141229" w:rsidRPr="00354A51" w:rsidTr="00624386">
        <w:trPr>
          <w:gridAfter w:val="1"/>
          <w:wAfter w:w="8" w:type="dxa"/>
          <w:trHeight w:val="1314"/>
        </w:trPr>
        <w:tc>
          <w:tcPr>
            <w:tcW w:w="284" w:type="dxa"/>
            <w:vAlign w:val="center"/>
          </w:tcPr>
          <w:p w:rsidR="00141229" w:rsidRPr="00354A51" w:rsidRDefault="00141229" w:rsidP="00C9105D">
            <w:pPr>
              <w:spacing w:after="0" w:line="240" w:lineRule="auto"/>
              <w:jc w:val="center"/>
              <w:rPr>
                <w:rFonts w:asciiTheme="minorHAnsi" w:hAnsiTheme="minorHAnsi" w:cstheme="minorHAnsi"/>
                <w:sz w:val="20"/>
                <w:szCs w:val="20"/>
                <w:lang w:val="eu-ES"/>
              </w:rPr>
            </w:pPr>
          </w:p>
        </w:tc>
        <w:tc>
          <w:tcPr>
            <w:tcW w:w="851" w:type="dxa"/>
            <w:gridSpan w:val="2"/>
            <w:vAlign w:val="center"/>
          </w:tcPr>
          <w:p w:rsidR="00141229" w:rsidRPr="00354A51" w:rsidRDefault="00141229" w:rsidP="00C9105D">
            <w:pPr>
              <w:spacing w:after="0" w:line="240" w:lineRule="auto"/>
              <w:rPr>
                <w:rFonts w:asciiTheme="minorHAnsi" w:hAnsiTheme="minorHAnsi" w:cstheme="minorHAnsi"/>
                <w:sz w:val="20"/>
                <w:szCs w:val="20"/>
                <w:lang w:val="eu-ES"/>
              </w:rPr>
            </w:pPr>
          </w:p>
        </w:tc>
        <w:tc>
          <w:tcPr>
            <w:tcW w:w="992" w:type="dxa"/>
            <w:vAlign w:val="center"/>
          </w:tcPr>
          <w:p w:rsidR="00141229" w:rsidRPr="00354A51" w:rsidRDefault="00141229" w:rsidP="00C9105D">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141229" w:rsidRPr="00354A51" w:rsidRDefault="00141229" w:rsidP="00B0769C">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 xml:space="preserve">B.2 BALDINTZA </w:t>
            </w:r>
            <w:r w:rsidR="002874EB" w:rsidRPr="00354A51">
              <w:rPr>
                <w:rFonts w:asciiTheme="minorHAnsi" w:hAnsiTheme="minorHAnsi" w:cstheme="minorHAnsi"/>
                <w:color w:val="0070C0"/>
                <w:sz w:val="20"/>
                <w:szCs w:val="20"/>
                <w:lang w:val="eu-ES" w:eastAsia="es-ES"/>
              </w:rPr>
              <w:t>ERANTSI</w:t>
            </w:r>
            <w:r w:rsidRPr="00354A51">
              <w:rPr>
                <w:rFonts w:asciiTheme="minorHAnsi" w:hAnsiTheme="minorHAnsi" w:cstheme="minorHAnsi"/>
                <w:color w:val="0070C0"/>
                <w:sz w:val="20"/>
                <w:szCs w:val="20"/>
                <w:lang w:val="eu-ES" w:eastAsia="es-ES"/>
              </w:rPr>
              <w:t xml:space="preserve"> DA:</w:t>
            </w:r>
          </w:p>
          <w:p w:rsidR="007E1B7D" w:rsidRPr="00354A51" w:rsidRDefault="007E1B7D" w:rsidP="00B0769C">
            <w:pPr>
              <w:spacing w:after="0" w:line="240" w:lineRule="auto"/>
              <w:jc w:val="both"/>
              <w:rPr>
                <w:rFonts w:asciiTheme="minorHAnsi" w:hAnsiTheme="minorHAnsi" w:cstheme="minorHAnsi"/>
                <w:color w:val="0070C0"/>
                <w:sz w:val="20"/>
                <w:szCs w:val="20"/>
                <w:lang w:val="eu-ES" w:eastAsia="es-ES"/>
              </w:rPr>
            </w:pPr>
          </w:p>
          <w:p w:rsidR="00141229" w:rsidRPr="00354A51" w:rsidRDefault="007E1B7D" w:rsidP="00354A51">
            <w:pPr>
              <w:widowControl w:val="0"/>
              <w:autoSpaceDE w:val="0"/>
              <w:autoSpaceDN w:val="0"/>
              <w:adjustRightInd w:val="0"/>
              <w:spacing w:after="0" w:line="240" w:lineRule="auto"/>
              <w:ind w:right="68"/>
              <w:jc w:val="both"/>
              <w:rPr>
                <w:rFonts w:cs="Arial"/>
                <w:i/>
                <w:color w:val="0070C0"/>
                <w:sz w:val="20"/>
                <w:szCs w:val="20"/>
                <w:lang w:val="eu-ES"/>
              </w:rPr>
            </w:pPr>
            <w:r w:rsidRPr="00354A51">
              <w:rPr>
                <w:rFonts w:cs="Arial"/>
                <w:i/>
                <w:color w:val="0070C0"/>
                <w:sz w:val="20"/>
                <w:szCs w:val="20"/>
                <w:lang w:val="eu-ES"/>
              </w:rPr>
              <w:t>“Hitzarmenean hitzarmenaren gauzatzearen eta sinatzaileek hartutako konpromisoen jarraipena, zaintza eta kontrola egiteko mekanismo bat jasotzen dela (Hitzarmena onartzen bada).”</w:t>
            </w:r>
          </w:p>
          <w:p w:rsidR="007E1B7D" w:rsidRPr="00354A51" w:rsidRDefault="007E1B7D" w:rsidP="007E1B7D">
            <w:pPr>
              <w:spacing w:after="0" w:line="240" w:lineRule="auto"/>
              <w:jc w:val="both"/>
              <w:rPr>
                <w:rFonts w:asciiTheme="minorHAnsi" w:hAnsiTheme="minorHAnsi" w:cstheme="minorHAnsi"/>
                <w:sz w:val="20"/>
                <w:szCs w:val="20"/>
                <w:lang w:val="eu-ES" w:eastAsia="es-ES"/>
              </w:rPr>
            </w:pPr>
          </w:p>
        </w:tc>
        <w:tc>
          <w:tcPr>
            <w:tcW w:w="5390" w:type="dxa"/>
            <w:vMerge w:val="restart"/>
            <w:vAlign w:val="center"/>
          </w:tcPr>
          <w:p w:rsidR="00141229" w:rsidRPr="00354A51" w:rsidRDefault="00141229" w:rsidP="00C9105D">
            <w:pPr>
              <w:spacing w:after="0" w:line="240" w:lineRule="auto"/>
              <w:rPr>
                <w:rFonts w:asciiTheme="minorHAnsi" w:hAnsiTheme="minorHAnsi" w:cstheme="minorHAnsi"/>
                <w:sz w:val="20"/>
                <w:szCs w:val="20"/>
                <w:lang w:val="eu-ES"/>
              </w:rPr>
            </w:pPr>
            <w:r w:rsidRPr="00354A51">
              <w:rPr>
                <w:rFonts w:asciiTheme="minorHAnsi" w:hAnsiTheme="minorHAnsi" w:cstheme="minorHAnsi"/>
                <w:color w:val="00B050"/>
                <w:sz w:val="20"/>
                <w:szCs w:val="20"/>
                <w:lang w:val="eu-ES"/>
              </w:rPr>
              <w:t xml:space="preserve">Ebazpena, 2021eko ekainaren 16koa, Estatuko Administrazioko Kontu </w:t>
            </w:r>
            <w:proofErr w:type="spellStart"/>
            <w:r w:rsidRPr="00354A51">
              <w:rPr>
                <w:rFonts w:asciiTheme="minorHAnsi" w:hAnsiTheme="minorHAnsi" w:cstheme="minorHAnsi"/>
                <w:color w:val="00B050"/>
                <w:sz w:val="20"/>
                <w:szCs w:val="20"/>
                <w:lang w:val="eu-ES"/>
              </w:rPr>
              <w:t>Hartzailetza</w:t>
            </w:r>
            <w:proofErr w:type="spellEnd"/>
            <w:r w:rsidRPr="00354A51">
              <w:rPr>
                <w:rFonts w:asciiTheme="minorHAnsi" w:hAnsiTheme="minorHAnsi" w:cstheme="minorHAnsi"/>
                <w:color w:val="00B050"/>
                <w:sz w:val="20"/>
                <w:szCs w:val="20"/>
                <w:lang w:val="eu-ES"/>
              </w:rPr>
              <w:t xml:space="preserve"> </w:t>
            </w:r>
            <w:proofErr w:type="spellStart"/>
            <w:r w:rsidRPr="00354A51">
              <w:rPr>
                <w:rFonts w:asciiTheme="minorHAnsi" w:hAnsiTheme="minorHAnsi" w:cstheme="minorHAnsi"/>
                <w:color w:val="00B050"/>
                <w:sz w:val="20"/>
                <w:szCs w:val="20"/>
                <w:lang w:val="eu-ES"/>
              </w:rPr>
              <w:t>Nagusiarena</w:t>
            </w:r>
            <w:proofErr w:type="spellEnd"/>
            <w:r w:rsidRPr="00354A51">
              <w:rPr>
                <w:rFonts w:asciiTheme="minorHAnsi" w:hAnsiTheme="minorHAnsi" w:cstheme="minorHAnsi"/>
                <w:color w:val="00B050"/>
                <w:sz w:val="20"/>
                <w:szCs w:val="20"/>
                <w:lang w:val="eu-ES"/>
              </w:rPr>
              <w:t>, Ministro Kontseiluaren 2021eko ekainaren 15eko Erabakia argitaratzen duena. Erabaki horren bidez, 2008ko maiatzaren 30eko Erabakia aldatzen da, zeinaren bidez Aurrekontuen Lege Orokorraren 152. eta 147. artikuluetan xedatutakoa aplikatzen baita, oinarrizko betekizunen erregimenean kontu-hartzailetzako eginkizuna betetzeari dagokionez.</w:t>
            </w:r>
          </w:p>
        </w:tc>
      </w:tr>
      <w:tr w:rsidR="002874EB" w:rsidRPr="00354A51" w:rsidTr="00624386">
        <w:trPr>
          <w:gridAfter w:val="1"/>
          <w:wAfter w:w="8" w:type="dxa"/>
          <w:trHeight w:val="1406"/>
        </w:trPr>
        <w:tc>
          <w:tcPr>
            <w:tcW w:w="284" w:type="dxa"/>
            <w:vAlign w:val="center"/>
          </w:tcPr>
          <w:p w:rsidR="002874EB" w:rsidRPr="00354A51" w:rsidRDefault="002874EB" w:rsidP="002874EB">
            <w:pPr>
              <w:spacing w:after="0" w:line="240" w:lineRule="auto"/>
              <w:jc w:val="center"/>
              <w:rPr>
                <w:rFonts w:asciiTheme="minorHAnsi" w:hAnsiTheme="minorHAnsi" w:cstheme="minorHAnsi"/>
                <w:sz w:val="20"/>
                <w:szCs w:val="20"/>
                <w:lang w:val="eu-ES"/>
              </w:rPr>
            </w:pPr>
          </w:p>
        </w:tc>
        <w:tc>
          <w:tcPr>
            <w:tcW w:w="851" w:type="dxa"/>
            <w:gridSpan w:val="2"/>
            <w:vAlign w:val="center"/>
          </w:tcPr>
          <w:p w:rsidR="002874EB" w:rsidRPr="00354A51" w:rsidRDefault="002874EB" w:rsidP="002874EB">
            <w:pPr>
              <w:spacing w:after="0" w:line="240" w:lineRule="auto"/>
              <w:rPr>
                <w:rFonts w:asciiTheme="minorHAnsi" w:hAnsiTheme="minorHAnsi" w:cstheme="minorHAnsi"/>
                <w:sz w:val="20"/>
                <w:szCs w:val="20"/>
                <w:lang w:val="eu-ES"/>
              </w:rPr>
            </w:pPr>
          </w:p>
        </w:tc>
        <w:tc>
          <w:tcPr>
            <w:tcW w:w="992" w:type="dxa"/>
            <w:vAlign w:val="center"/>
          </w:tcPr>
          <w:p w:rsidR="002874EB" w:rsidRPr="00354A51" w:rsidRDefault="002874EB" w:rsidP="002874EB">
            <w:pPr>
              <w:spacing w:after="0" w:line="240" w:lineRule="auto"/>
              <w:jc w:val="both"/>
              <w:rPr>
                <w:rFonts w:asciiTheme="minorHAnsi" w:hAnsiTheme="minorHAnsi" w:cstheme="minorHAnsi"/>
                <w:sz w:val="20"/>
                <w:szCs w:val="20"/>
                <w:lang w:val="eu-ES" w:eastAsia="es-ES"/>
              </w:rPr>
            </w:pPr>
          </w:p>
        </w:tc>
        <w:tc>
          <w:tcPr>
            <w:tcW w:w="7657" w:type="dxa"/>
            <w:gridSpan w:val="3"/>
            <w:vAlign w:val="center"/>
          </w:tcPr>
          <w:p w:rsidR="002874EB" w:rsidRPr="00354A51" w:rsidRDefault="002874EB" w:rsidP="002874EB">
            <w:pPr>
              <w:spacing w:after="0" w:line="240" w:lineRule="auto"/>
              <w:jc w:val="both"/>
              <w:rPr>
                <w:rFonts w:asciiTheme="minorHAnsi" w:hAnsiTheme="minorHAnsi" w:cstheme="minorHAnsi"/>
                <w:color w:val="0070C0"/>
                <w:sz w:val="20"/>
                <w:szCs w:val="20"/>
                <w:lang w:val="eu-ES" w:eastAsia="es-ES"/>
              </w:rPr>
            </w:pPr>
            <w:r w:rsidRPr="00354A51">
              <w:rPr>
                <w:rFonts w:asciiTheme="minorHAnsi" w:hAnsiTheme="minorHAnsi" w:cstheme="minorHAnsi"/>
                <w:color w:val="0070C0"/>
                <w:sz w:val="20"/>
                <w:szCs w:val="20"/>
                <w:lang w:val="eu-ES" w:eastAsia="es-ES"/>
              </w:rPr>
              <w:t>B.3 BALDINTZA ERANTSI DA:</w:t>
            </w:r>
          </w:p>
          <w:p w:rsidR="002874EB" w:rsidRPr="00354A51" w:rsidRDefault="002874EB" w:rsidP="002874EB">
            <w:pPr>
              <w:widowControl w:val="0"/>
              <w:autoSpaceDE w:val="0"/>
              <w:autoSpaceDN w:val="0"/>
              <w:adjustRightInd w:val="0"/>
              <w:spacing w:after="0" w:line="240" w:lineRule="auto"/>
              <w:ind w:left="68" w:right="68"/>
              <w:jc w:val="both"/>
              <w:rPr>
                <w:rFonts w:cs="Arial"/>
                <w:i/>
                <w:color w:val="0070C0"/>
                <w:sz w:val="20"/>
                <w:szCs w:val="20"/>
                <w:lang w:val="eu-ES"/>
              </w:rPr>
            </w:pPr>
          </w:p>
          <w:p w:rsidR="00354A51" w:rsidRPr="00354A51" w:rsidRDefault="002874EB" w:rsidP="002874EB">
            <w:pPr>
              <w:widowControl w:val="0"/>
              <w:autoSpaceDE w:val="0"/>
              <w:autoSpaceDN w:val="0"/>
              <w:adjustRightInd w:val="0"/>
              <w:spacing w:after="0" w:line="240" w:lineRule="auto"/>
              <w:ind w:left="68" w:right="68"/>
              <w:jc w:val="both"/>
              <w:rPr>
                <w:rFonts w:cs="Arial"/>
                <w:i/>
                <w:color w:val="0070C0"/>
                <w:sz w:val="20"/>
                <w:szCs w:val="20"/>
                <w:lang w:val="eu-ES"/>
              </w:rPr>
            </w:pPr>
            <w:r w:rsidRPr="00354A51">
              <w:rPr>
                <w:rFonts w:cs="Arial"/>
                <w:i/>
                <w:color w:val="0070C0"/>
                <w:sz w:val="20"/>
                <w:szCs w:val="20"/>
                <w:lang w:val="eu-ES"/>
              </w:rPr>
              <w:t>Hitzarmenean aurreikusitako jarraipen-, zaintza- eta kontrol-mekanismoaren arduradunak edo batzordeak emandako ziurtagiria, bertan ordainketak egiteko ezarritako baldintzak betetzen direla egiaztatzen duena</w:t>
            </w:r>
            <w:r w:rsidR="00354A51">
              <w:rPr>
                <w:rFonts w:cs="Arial"/>
                <w:i/>
                <w:color w:val="0070C0"/>
                <w:sz w:val="20"/>
                <w:szCs w:val="20"/>
                <w:lang w:val="eu-ES"/>
              </w:rPr>
              <w:t xml:space="preserve">.  </w:t>
            </w:r>
            <w:r w:rsidRPr="00354A51">
              <w:rPr>
                <w:rFonts w:cs="Arial"/>
                <w:i/>
                <w:color w:val="0070C0"/>
                <w:sz w:val="20"/>
                <w:szCs w:val="20"/>
                <w:lang w:val="eu-ES"/>
              </w:rPr>
              <w:t>(Obligazioa onartzen bada).</w:t>
            </w:r>
          </w:p>
          <w:p w:rsidR="002874EB" w:rsidRPr="00354A51" w:rsidRDefault="002874EB" w:rsidP="002874EB">
            <w:pPr>
              <w:widowControl w:val="0"/>
              <w:autoSpaceDE w:val="0"/>
              <w:autoSpaceDN w:val="0"/>
              <w:adjustRightInd w:val="0"/>
              <w:spacing w:after="0" w:line="240" w:lineRule="auto"/>
              <w:ind w:left="68" w:right="68"/>
              <w:jc w:val="both"/>
              <w:rPr>
                <w:rFonts w:cs="Calibri"/>
                <w:color w:val="000000"/>
                <w:sz w:val="20"/>
                <w:szCs w:val="20"/>
              </w:rPr>
            </w:pPr>
          </w:p>
        </w:tc>
        <w:tc>
          <w:tcPr>
            <w:tcW w:w="5390" w:type="dxa"/>
            <w:vMerge/>
            <w:vAlign w:val="center"/>
          </w:tcPr>
          <w:p w:rsidR="002874EB" w:rsidRPr="00354A51" w:rsidRDefault="002874EB" w:rsidP="002874EB">
            <w:pPr>
              <w:spacing w:after="0" w:line="240" w:lineRule="auto"/>
              <w:rPr>
                <w:rFonts w:asciiTheme="minorHAnsi" w:hAnsiTheme="minorHAnsi" w:cstheme="minorHAnsi"/>
                <w:sz w:val="20"/>
                <w:szCs w:val="20"/>
                <w:lang w:val="eu-ES"/>
              </w:rPr>
            </w:pPr>
          </w:p>
        </w:tc>
      </w:tr>
    </w:tbl>
    <w:p w:rsidR="00622A98" w:rsidRPr="00354A51" w:rsidRDefault="00622A98">
      <w:pPr>
        <w:rPr>
          <w:sz w:val="20"/>
          <w:szCs w:val="20"/>
        </w:rPr>
      </w:pPr>
    </w:p>
    <w:sectPr w:rsidR="00622A98" w:rsidRPr="00354A51" w:rsidSect="00354A51">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Light">
    <w:altName w:val="Calibri Light"/>
    <w:charset w:val="00"/>
    <w:family w:val="swiss"/>
    <w:pitch w:val="variable"/>
    <w:sig w:usb0="A00002AF" w:usb1="50006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F98"/>
    <w:multiLevelType w:val="hybridMultilevel"/>
    <w:tmpl w:val="7FAA1264"/>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 w15:restartNumberingAfterBreak="0">
    <w:nsid w:val="1E096A24"/>
    <w:multiLevelType w:val="multilevel"/>
    <w:tmpl w:val="6100DC3C"/>
    <w:lvl w:ilvl="0">
      <w:start w:val="1"/>
      <w:numFmt w:val="decimal"/>
      <w:pStyle w:val="2izenburu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pStyle w:val="3izenburua"/>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1E4B6814"/>
    <w:multiLevelType w:val="multilevel"/>
    <w:tmpl w:val="A69AFA7E"/>
    <w:styleLink w:val="Estilo11"/>
    <w:lvl w:ilvl="0">
      <w:start w:val="1"/>
      <w:numFmt w:val="lowerLetter"/>
      <w:lvlText w:val="%1)"/>
      <w:lvlJc w:val="left"/>
      <w:pPr>
        <w:ind w:left="907" w:hanging="907"/>
      </w:pPr>
      <w:rPr>
        <w:rFonts w:ascii="Lato Light" w:hAnsi="Lato Light" w:cs="Times New Roman" w:hint="default"/>
        <w:b w:val="0"/>
        <w:bCs w:val="0"/>
        <w:i w:val="0"/>
        <w:iCs w:val="0"/>
        <w:caps/>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3" w15:restartNumberingAfterBreak="0">
    <w:nsid w:val="235F31FF"/>
    <w:multiLevelType w:val="hybridMultilevel"/>
    <w:tmpl w:val="91668018"/>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4" w15:restartNumberingAfterBreak="0">
    <w:nsid w:val="24493C0A"/>
    <w:multiLevelType w:val="hybridMultilevel"/>
    <w:tmpl w:val="A56A5890"/>
    <w:styleLink w:val="Estilo111"/>
    <w:lvl w:ilvl="0" w:tplc="7616BF68">
      <w:start w:val="1"/>
      <w:numFmt w:val="bullet"/>
      <w:lvlText w:val="-"/>
      <w:lvlJc w:val="left"/>
      <w:pPr>
        <w:ind w:left="480" w:hanging="360"/>
      </w:pPr>
      <w:rPr>
        <w:rFonts w:ascii="Lato Light" w:eastAsia="Times New Roman" w:hAnsi="Lato Light" w:cs="Times New Roman" w:hint="default"/>
      </w:rPr>
    </w:lvl>
    <w:lvl w:ilvl="1" w:tplc="0C0A0003">
      <w:start w:val="1"/>
      <w:numFmt w:val="bullet"/>
      <w:lvlText w:val="o"/>
      <w:lvlJc w:val="left"/>
      <w:pPr>
        <w:ind w:left="1510" w:hanging="360"/>
      </w:pPr>
      <w:rPr>
        <w:rFonts w:ascii="Courier New" w:hAnsi="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5" w15:restartNumberingAfterBreak="0">
    <w:nsid w:val="2C1B4682"/>
    <w:multiLevelType w:val="multilevel"/>
    <w:tmpl w:val="5A4EF670"/>
    <w:lvl w:ilvl="0">
      <w:start w:val="1"/>
      <w:numFmt w:val="decimal"/>
      <w:pStyle w:val="1izenburua"/>
      <w:lvlText w:val="%1."/>
      <w:lvlJc w:val="left"/>
      <w:pPr>
        <w:ind w:left="936" w:hanging="360"/>
      </w:pPr>
      <w:rPr>
        <w:rFonts w:hint="default"/>
      </w:rPr>
    </w:lvl>
    <w:lvl w:ilvl="1">
      <w:start w:val="1"/>
      <w:numFmt w:val="decimal"/>
      <w:isLgl/>
      <w:lvlText w:val="%1.%2"/>
      <w:lvlJc w:val="left"/>
      <w:pPr>
        <w:ind w:left="936"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146" w:hanging="720"/>
      </w:pPr>
      <w:rPr>
        <w:rFonts w:hint="default"/>
      </w:rPr>
    </w:lvl>
    <w:lvl w:ilvl="3">
      <w:start w:val="1"/>
      <w:numFmt w:val="decimal"/>
      <w:pStyle w:val="4izenburua"/>
      <w:isLgl/>
      <w:lvlText w:val="%1.%2.%3.%4"/>
      <w:lvlJc w:val="left"/>
      <w:pPr>
        <w:ind w:left="114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2E261AB5"/>
    <w:multiLevelType w:val="hybridMultilevel"/>
    <w:tmpl w:val="B032E670"/>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7" w15:restartNumberingAfterBreak="0">
    <w:nsid w:val="39954CD2"/>
    <w:multiLevelType w:val="hybridMultilevel"/>
    <w:tmpl w:val="98C2E7D2"/>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8" w15:restartNumberingAfterBreak="0">
    <w:nsid w:val="42167C65"/>
    <w:multiLevelType w:val="hybridMultilevel"/>
    <w:tmpl w:val="436C046A"/>
    <w:lvl w:ilvl="0" w:tplc="447808B4">
      <w:start w:val="1"/>
      <w:numFmt w:val="lowerLetter"/>
      <w:lvlText w:val="%1)"/>
      <w:lvlJc w:val="left"/>
      <w:pPr>
        <w:ind w:left="720" w:hanging="360"/>
      </w:pPr>
      <w:rPr>
        <w:rFonts w:hint="default"/>
        <w:color w:val="00B05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437070EC"/>
    <w:multiLevelType w:val="hybridMultilevel"/>
    <w:tmpl w:val="DEDE6FA2"/>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0" w15:restartNumberingAfterBreak="0">
    <w:nsid w:val="4FA7097F"/>
    <w:multiLevelType w:val="hybridMultilevel"/>
    <w:tmpl w:val="71CC0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B37889"/>
    <w:multiLevelType w:val="hybridMultilevel"/>
    <w:tmpl w:val="FCE6A068"/>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2" w15:restartNumberingAfterBreak="0">
    <w:nsid w:val="57DC54A7"/>
    <w:multiLevelType w:val="hybridMultilevel"/>
    <w:tmpl w:val="C2188CF0"/>
    <w:styleLink w:val="Estilo13"/>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16D5F8F"/>
    <w:multiLevelType w:val="hybridMultilevel"/>
    <w:tmpl w:val="6E808A88"/>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4" w15:restartNumberingAfterBreak="0">
    <w:nsid w:val="63656AFD"/>
    <w:multiLevelType w:val="multilevel"/>
    <w:tmpl w:val="A828930C"/>
    <w:styleLink w:val="Estilo11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89274A6"/>
    <w:multiLevelType w:val="hybridMultilevel"/>
    <w:tmpl w:val="B328A6B0"/>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6" w15:restartNumberingAfterBreak="0">
    <w:nsid w:val="6A4945E4"/>
    <w:multiLevelType w:val="hybridMultilevel"/>
    <w:tmpl w:val="39EC6692"/>
    <w:lvl w:ilvl="0" w:tplc="58B6BC4A">
      <w:start w:val="1"/>
      <w:numFmt w:val="ordinal"/>
      <w:pStyle w:val="Titulua"/>
      <w:lvlText w:val="%1)"/>
      <w:lvlJc w:val="left"/>
      <w:pPr>
        <w:ind w:left="360" w:hanging="360"/>
      </w:pPr>
      <w:rPr>
        <w:rFonts w:ascii="Lato Light" w:hAnsi="Lato Light" w:hint="default"/>
        <w:b/>
        <w:i/>
        <w:caps w:val="0"/>
        <w:strike w:val="0"/>
        <w:dstrike w:val="0"/>
        <w:outline w:val="0"/>
        <w:shadow w:val="0"/>
        <w:emboss w:val="0"/>
        <w:imprint w:val="0"/>
        <w:vanish w:val="0"/>
        <w:color w:val="01020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B881277"/>
    <w:multiLevelType w:val="multilevel"/>
    <w:tmpl w:val="353CA036"/>
    <w:styleLink w:val="Estiloa11"/>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D8363C2"/>
    <w:multiLevelType w:val="hybridMultilevel"/>
    <w:tmpl w:val="BA284670"/>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9" w15:restartNumberingAfterBreak="0">
    <w:nsid w:val="7EFF59FF"/>
    <w:multiLevelType w:val="hybridMultilevel"/>
    <w:tmpl w:val="967C7EB2"/>
    <w:styleLink w:val="Estilo12"/>
    <w:lvl w:ilvl="0" w:tplc="7616BF68">
      <w:start w:val="1"/>
      <w:numFmt w:val="bullet"/>
      <w:lvlText w:val="-"/>
      <w:lvlJc w:val="left"/>
      <w:pPr>
        <w:ind w:left="788" w:hanging="360"/>
      </w:pPr>
      <w:rPr>
        <w:rFonts w:ascii="Lato Light" w:eastAsia="Times New Roman" w:hAnsi="Lato Light" w:cs="Times New Roman"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num w:numId="1">
    <w:abstractNumId w:val="4"/>
  </w:num>
  <w:num w:numId="2">
    <w:abstractNumId w:val="16"/>
  </w:num>
  <w:num w:numId="3">
    <w:abstractNumId w:val="2"/>
  </w:num>
  <w:num w:numId="4">
    <w:abstractNumId w:val="14"/>
  </w:num>
  <w:num w:numId="5">
    <w:abstractNumId w:val="5"/>
  </w:num>
  <w:num w:numId="6">
    <w:abstractNumId w:val="12"/>
  </w:num>
  <w:num w:numId="7">
    <w:abstractNumId w:val="19"/>
  </w:num>
  <w:num w:numId="8">
    <w:abstractNumId w:val="17"/>
  </w:num>
  <w:num w:numId="9">
    <w:abstractNumId w:val="1"/>
  </w:num>
  <w:num w:numId="10">
    <w:abstractNumId w:val="10"/>
  </w:num>
  <w:num w:numId="11">
    <w:abstractNumId w:val="13"/>
  </w:num>
  <w:num w:numId="12">
    <w:abstractNumId w:val="6"/>
  </w:num>
  <w:num w:numId="13">
    <w:abstractNumId w:val="11"/>
  </w:num>
  <w:num w:numId="14">
    <w:abstractNumId w:val="0"/>
  </w:num>
  <w:num w:numId="15">
    <w:abstractNumId w:val="9"/>
  </w:num>
  <w:num w:numId="16">
    <w:abstractNumId w:val="8"/>
  </w:num>
  <w:num w:numId="17">
    <w:abstractNumId w:val="7"/>
  </w:num>
  <w:num w:numId="18">
    <w:abstractNumId w:val="3"/>
  </w:num>
  <w:num w:numId="19">
    <w:abstractNumId w:val="18"/>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8A"/>
    <w:rsid w:val="00002634"/>
    <w:rsid w:val="0000363B"/>
    <w:rsid w:val="00023D33"/>
    <w:rsid w:val="00031156"/>
    <w:rsid w:val="0003428E"/>
    <w:rsid w:val="00042E8C"/>
    <w:rsid w:val="000925BD"/>
    <w:rsid w:val="000A741B"/>
    <w:rsid w:val="000E3DFE"/>
    <w:rsid w:val="000E5C63"/>
    <w:rsid w:val="00122258"/>
    <w:rsid w:val="00123B05"/>
    <w:rsid w:val="001375A6"/>
    <w:rsid w:val="00141229"/>
    <w:rsid w:val="00192559"/>
    <w:rsid w:val="001A7C06"/>
    <w:rsid w:val="001B14D4"/>
    <w:rsid w:val="001B2E88"/>
    <w:rsid w:val="001C35AB"/>
    <w:rsid w:val="001F0D34"/>
    <w:rsid w:val="0020040D"/>
    <w:rsid w:val="00200445"/>
    <w:rsid w:val="0020070D"/>
    <w:rsid w:val="00202427"/>
    <w:rsid w:val="00206E3A"/>
    <w:rsid w:val="00215A7F"/>
    <w:rsid w:val="00225CE3"/>
    <w:rsid w:val="00233B86"/>
    <w:rsid w:val="00243909"/>
    <w:rsid w:val="002771DE"/>
    <w:rsid w:val="00277865"/>
    <w:rsid w:val="002851BF"/>
    <w:rsid w:val="002874EB"/>
    <w:rsid w:val="00292C8D"/>
    <w:rsid w:val="002979FD"/>
    <w:rsid w:val="002A29CA"/>
    <w:rsid w:val="002E15C8"/>
    <w:rsid w:val="002F6E0D"/>
    <w:rsid w:val="00301C05"/>
    <w:rsid w:val="0031076C"/>
    <w:rsid w:val="003257A5"/>
    <w:rsid w:val="003257DF"/>
    <w:rsid w:val="00333A6B"/>
    <w:rsid w:val="003414CC"/>
    <w:rsid w:val="003513CE"/>
    <w:rsid w:val="00354A51"/>
    <w:rsid w:val="00383BBC"/>
    <w:rsid w:val="00390FD0"/>
    <w:rsid w:val="003C103D"/>
    <w:rsid w:val="003C2561"/>
    <w:rsid w:val="003D4548"/>
    <w:rsid w:val="003E0CA4"/>
    <w:rsid w:val="003E585B"/>
    <w:rsid w:val="003F3C44"/>
    <w:rsid w:val="004201A7"/>
    <w:rsid w:val="00421A8D"/>
    <w:rsid w:val="0042742A"/>
    <w:rsid w:val="00444D29"/>
    <w:rsid w:val="0045256C"/>
    <w:rsid w:val="004557E1"/>
    <w:rsid w:val="0045766C"/>
    <w:rsid w:val="00491A52"/>
    <w:rsid w:val="004A07DD"/>
    <w:rsid w:val="004B4BEB"/>
    <w:rsid w:val="004E5EC6"/>
    <w:rsid w:val="0051523D"/>
    <w:rsid w:val="005240E2"/>
    <w:rsid w:val="00533996"/>
    <w:rsid w:val="00540EAB"/>
    <w:rsid w:val="0058264D"/>
    <w:rsid w:val="005926DD"/>
    <w:rsid w:val="00593AB6"/>
    <w:rsid w:val="005A644C"/>
    <w:rsid w:val="005C1D92"/>
    <w:rsid w:val="005D1CC9"/>
    <w:rsid w:val="005D6782"/>
    <w:rsid w:val="005F3792"/>
    <w:rsid w:val="005F7692"/>
    <w:rsid w:val="00601CD9"/>
    <w:rsid w:val="00622A98"/>
    <w:rsid w:val="00624386"/>
    <w:rsid w:val="00627D12"/>
    <w:rsid w:val="00643682"/>
    <w:rsid w:val="00644B82"/>
    <w:rsid w:val="006512FA"/>
    <w:rsid w:val="00666EDE"/>
    <w:rsid w:val="00670394"/>
    <w:rsid w:val="006D083E"/>
    <w:rsid w:val="006D697D"/>
    <w:rsid w:val="006F4107"/>
    <w:rsid w:val="00710394"/>
    <w:rsid w:val="00710D44"/>
    <w:rsid w:val="007116B3"/>
    <w:rsid w:val="00717C2F"/>
    <w:rsid w:val="00755849"/>
    <w:rsid w:val="00781B65"/>
    <w:rsid w:val="00793011"/>
    <w:rsid w:val="00793A07"/>
    <w:rsid w:val="0079591F"/>
    <w:rsid w:val="007A6E98"/>
    <w:rsid w:val="007C2824"/>
    <w:rsid w:val="007C28D7"/>
    <w:rsid w:val="007E1B7D"/>
    <w:rsid w:val="007F5DC7"/>
    <w:rsid w:val="00804DA5"/>
    <w:rsid w:val="00832419"/>
    <w:rsid w:val="008556AB"/>
    <w:rsid w:val="00857386"/>
    <w:rsid w:val="00865109"/>
    <w:rsid w:val="008704F1"/>
    <w:rsid w:val="008A269F"/>
    <w:rsid w:val="008D170B"/>
    <w:rsid w:val="008E1090"/>
    <w:rsid w:val="00945C3F"/>
    <w:rsid w:val="0098095A"/>
    <w:rsid w:val="00981B7C"/>
    <w:rsid w:val="009B6A68"/>
    <w:rsid w:val="009C5051"/>
    <w:rsid w:val="009D240B"/>
    <w:rsid w:val="009F6EBD"/>
    <w:rsid w:val="00A02D94"/>
    <w:rsid w:val="00A0478E"/>
    <w:rsid w:val="00A40645"/>
    <w:rsid w:val="00A56F44"/>
    <w:rsid w:val="00A84772"/>
    <w:rsid w:val="00A95798"/>
    <w:rsid w:val="00AB0905"/>
    <w:rsid w:val="00AC510F"/>
    <w:rsid w:val="00AD321E"/>
    <w:rsid w:val="00AE03E5"/>
    <w:rsid w:val="00AE2B91"/>
    <w:rsid w:val="00AF7EB3"/>
    <w:rsid w:val="00B070C8"/>
    <w:rsid w:val="00B0769C"/>
    <w:rsid w:val="00B20C1E"/>
    <w:rsid w:val="00B243ED"/>
    <w:rsid w:val="00B322AB"/>
    <w:rsid w:val="00B44AD4"/>
    <w:rsid w:val="00B546AA"/>
    <w:rsid w:val="00B61878"/>
    <w:rsid w:val="00B83673"/>
    <w:rsid w:val="00B84245"/>
    <w:rsid w:val="00B92A5A"/>
    <w:rsid w:val="00B95350"/>
    <w:rsid w:val="00BA677A"/>
    <w:rsid w:val="00BC1E25"/>
    <w:rsid w:val="00BD3521"/>
    <w:rsid w:val="00BF3029"/>
    <w:rsid w:val="00C31CCA"/>
    <w:rsid w:val="00C37B54"/>
    <w:rsid w:val="00C61ECF"/>
    <w:rsid w:val="00C729C6"/>
    <w:rsid w:val="00C77337"/>
    <w:rsid w:val="00C87A41"/>
    <w:rsid w:val="00C90C62"/>
    <w:rsid w:val="00C9105D"/>
    <w:rsid w:val="00CA437B"/>
    <w:rsid w:val="00CA46FE"/>
    <w:rsid w:val="00D020AD"/>
    <w:rsid w:val="00D13A5E"/>
    <w:rsid w:val="00D3362E"/>
    <w:rsid w:val="00DA2F6F"/>
    <w:rsid w:val="00DB192F"/>
    <w:rsid w:val="00DB7A72"/>
    <w:rsid w:val="00DC25AF"/>
    <w:rsid w:val="00DC2E1F"/>
    <w:rsid w:val="00DC3759"/>
    <w:rsid w:val="00E021D8"/>
    <w:rsid w:val="00E17418"/>
    <w:rsid w:val="00E56359"/>
    <w:rsid w:val="00E61D8A"/>
    <w:rsid w:val="00E66D95"/>
    <w:rsid w:val="00E801D2"/>
    <w:rsid w:val="00E852AC"/>
    <w:rsid w:val="00E85587"/>
    <w:rsid w:val="00E864F8"/>
    <w:rsid w:val="00EB2AD3"/>
    <w:rsid w:val="00EC557F"/>
    <w:rsid w:val="00ED1675"/>
    <w:rsid w:val="00EE3FA4"/>
    <w:rsid w:val="00EE4334"/>
    <w:rsid w:val="00EE4907"/>
    <w:rsid w:val="00EE62A9"/>
    <w:rsid w:val="00F0643B"/>
    <w:rsid w:val="00F2045E"/>
    <w:rsid w:val="00F50A2D"/>
    <w:rsid w:val="00F5497A"/>
    <w:rsid w:val="00F56E10"/>
    <w:rsid w:val="00F82A39"/>
    <w:rsid w:val="00FA3D60"/>
    <w:rsid w:val="00FC3965"/>
    <w:rsid w:val="00FC44C2"/>
    <w:rsid w:val="00FC6BBC"/>
    <w:rsid w:val="00FC7A37"/>
    <w:rsid w:val="00FF7E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C42B"/>
  <w15:chartTrackingRefBased/>
  <w15:docId w15:val="{5DD04613-16E0-4AD9-9406-BA06EA9E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1D8A"/>
    <w:pPr>
      <w:spacing w:after="200" w:line="276" w:lineRule="auto"/>
    </w:pPr>
    <w:rPr>
      <w:rFonts w:ascii="Calibri" w:eastAsia="Calibri" w:hAnsi="Calibri" w:cs="Times New Roman"/>
    </w:rPr>
  </w:style>
  <w:style w:type="paragraph" w:styleId="1izenburua">
    <w:name w:val="heading 1"/>
    <w:basedOn w:val="2izenburua"/>
    <w:next w:val="Normala"/>
    <w:link w:val="1izenburuaKar"/>
    <w:autoRedefine/>
    <w:uiPriority w:val="99"/>
    <w:qFormat/>
    <w:rsid w:val="00E61D8A"/>
    <w:pPr>
      <w:numPr>
        <w:numId w:val="5"/>
      </w:numPr>
      <w:outlineLvl w:val="0"/>
    </w:pPr>
    <w:rPr>
      <w:i w:val="0"/>
      <w:sz w:val="24"/>
    </w:rPr>
  </w:style>
  <w:style w:type="paragraph" w:styleId="2izenburua">
    <w:name w:val="heading 2"/>
    <w:basedOn w:val="3izenburua"/>
    <w:next w:val="Normala"/>
    <w:link w:val="2izenburuaKar"/>
    <w:autoRedefine/>
    <w:uiPriority w:val="99"/>
    <w:qFormat/>
    <w:rsid w:val="00E61D8A"/>
    <w:pPr>
      <w:numPr>
        <w:ilvl w:val="0"/>
      </w:numPr>
      <w:tabs>
        <w:tab w:val="clear" w:pos="720"/>
      </w:tabs>
      <w:ind w:left="993" w:hanging="360"/>
      <w:outlineLvl w:val="1"/>
    </w:pPr>
    <w:rPr>
      <w:rFonts w:eastAsia="Calibri"/>
    </w:rPr>
  </w:style>
  <w:style w:type="paragraph" w:styleId="3izenburua">
    <w:name w:val="heading 3"/>
    <w:basedOn w:val="Normala"/>
    <w:next w:val="Normala"/>
    <w:link w:val="3izenburuaKar"/>
    <w:uiPriority w:val="99"/>
    <w:qFormat/>
    <w:rsid w:val="00E61D8A"/>
    <w:pPr>
      <w:keepNext/>
      <w:numPr>
        <w:ilvl w:val="2"/>
        <w:numId w:val="9"/>
      </w:numPr>
      <w:tabs>
        <w:tab w:val="clear" w:pos="2160"/>
      </w:tabs>
      <w:spacing w:before="120" w:after="120" w:line="240" w:lineRule="auto"/>
      <w:ind w:left="1146"/>
      <w:jc w:val="both"/>
      <w:outlineLvl w:val="2"/>
    </w:pPr>
    <w:rPr>
      <w:rFonts w:eastAsia="Times New Roman" w:cs="Calibri"/>
      <w:b/>
      <w:bCs/>
      <w:i/>
      <w:color w:val="0070C0"/>
      <w:lang w:eastAsia="es-ES"/>
    </w:rPr>
  </w:style>
  <w:style w:type="paragraph" w:styleId="4izenburua">
    <w:name w:val="heading 4"/>
    <w:basedOn w:val="Normala"/>
    <w:next w:val="Normala"/>
    <w:link w:val="4izenburuaKar"/>
    <w:autoRedefine/>
    <w:uiPriority w:val="99"/>
    <w:qFormat/>
    <w:rsid w:val="00E61D8A"/>
    <w:pPr>
      <w:widowControl w:val="0"/>
      <w:numPr>
        <w:ilvl w:val="3"/>
        <w:numId w:val="5"/>
      </w:numPr>
      <w:autoSpaceDE w:val="0"/>
      <w:autoSpaceDN w:val="0"/>
      <w:adjustRightInd w:val="0"/>
      <w:spacing w:before="120" w:after="120" w:line="320" w:lineRule="exact"/>
      <w:ind w:left="993" w:right="-1"/>
      <w:jc w:val="both"/>
      <w:outlineLvl w:val="3"/>
    </w:pPr>
    <w:rPr>
      <w:rFonts w:eastAsia="Times New Roman"/>
      <w:b/>
      <w:bCs/>
      <w:i/>
      <w:color w:val="0070C0"/>
      <w:szCs w:val="28"/>
      <w:lang w:eastAsia="es-ES"/>
    </w:rPr>
  </w:style>
  <w:style w:type="paragraph" w:styleId="5izenburua">
    <w:name w:val="heading 5"/>
    <w:basedOn w:val="Normala"/>
    <w:next w:val="Normala"/>
    <w:link w:val="5izenburuaKar"/>
    <w:uiPriority w:val="9"/>
    <w:qFormat/>
    <w:rsid w:val="00E61D8A"/>
    <w:pPr>
      <w:spacing w:before="240" w:after="60" w:line="240" w:lineRule="auto"/>
      <w:outlineLvl w:val="4"/>
    </w:pPr>
    <w:rPr>
      <w:rFonts w:ascii="Lato Light" w:eastAsia="Times New Roman" w:hAnsi="Lato Light"/>
      <w:b/>
      <w:bCs/>
      <w:iCs/>
      <w:szCs w:val="26"/>
      <w:lang w:eastAsia="es-ES"/>
    </w:rPr>
  </w:style>
  <w:style w:type="paragraph" w:styleId="6izenburua">
    <w:name w:val="heading 6"/>
    <w:basedOn w:val="Normala"/>
    <w:next w:val="Normala"/>
    <w:link w:val="6izenburuaKar"/>
    <w:uiPriority w:val="9"/>
    <w:qFormat/>
    <w:rsid w:val="00E61D8A"/>
    <w:pPr>
      <w:spacing w:before="240" w:after="60"/>
      <w:outlineLvl w:val="5"/>
    </w:pPr>
    <w:rPr>
      <w:rFonts w:eastAsia="Times New Roman"/>
      <w:b/>
      <w:bCs/>
    </w:rPr>
  </w:style>
  <w:style w:type="paragraph" w:styleId="7izenburua">
    <w:name w:val="heading 7"/>
    <w:basedOn w:val="Normala"/>
    <w:next w:val="Normala"/>
    <w:link w:val="7izenburuaKar"/>
    <w:uiPriority w:val="9"/>
    <w:qFormat/>
    <w:rsid w:val="00E61D8A"/>
    <w:pPr>
      <w:spacing w:before="240" w:after="60"/>
      <w:outlineLvl w:val="6"/>
    </w:pPr>
    <w:rPr>
      <w:rFonts w:eastAsia="Times New Roman"/>
      <w:sz w:val="24"/>
      <w:szCs w:val="24"/>
    </w:rPr>
  </w:style>
  <w:style w:type="paragraph" w:styleId="8izenburua">
    <w:name w:val="heading 8"/>
    <w:basedOn w:val="Normala"/>
    <w:next w:val="Normala"/>
    <w:link w:val="8izenburuaKar"/>
    <w:uiPriority w:val="9"/>
    <w:qFormat/>
    <w:rsid w:val="00E61D8A"/>
    <w:pPr>
      <w:spacing w:before="240" w:after="60"/>
      <w:outlineLvl w:val="7"/>
    </w:pPr>
    <w:rPr>
      <w:rFonts w:eastAsia="Times New Roman"/>
      <w:i/>
      <w:iCs/>
      <w:sz w:val="24"/>
      <w:szCs w:val="24"/>
    </w:rPr>
  </w:style>
  <w:style w:type="paragraph" w:styleId="9izenburua">
    <w:name w:val="heading 9"/>
    <w:basedOn w:val="Normala"/>
    <w:next w:val="Normala"/>
    <w:link w:val="9izenburuaKar"/>
    <w:uiPriority w:val="9"/>
    <w:qFormat/>
    <w:rsid w:val="00E61D8A"/>
    <w:pPr>
      <w:spacing w:before="240" w:after="60"/>
      <w:outlineLvl w:val="8"/>
    </w:pPr>
    <w:rPr>
      <w:rFonts w:ascii="Calibri Light" w:eastAsia="Times New Roman" w:hAnsi="Calibri Light"/>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9"/>
    <w:rsid w:val="00E61D8A"/>
    <w:rPr>
      <w:rFonts w:ascii="Calibri" w:eastAsia="Calibri" w:hAnsi="Calibri" w:cs="Calibri"/>
      <w:b/>
      <w:bCs/>
      <w:color w:val="0070C0"/>
      <w:sz w:val="24"/>
      <w:lang w:eastAsia="es-ES"/>
    </w:rPr>
  </w:style>
  <w:style w:type="character" w:customStyle="1" w:styleId="2izenburuaKar">
    <w:name w:val="2. izenburua Kar"/>
    <w:basedOn w:val="Paragrafoarenletra-tipolehenetsia"/>
    <w:link w:val="2izenburua"/>
    <w:uiPriority w:val="99"/>
    <w:rsid w:val="00E61D8A"/>
    <w:rPr>
      <w:rFonts w:ascii="Calibri" w:eastAsia="Calibri" w:hAnsi="Calibri" w:cs="Calibri"/>
      <w:b/>
      <w:bCs/>
      <w:i/>
      <w:color w:val="0070C0"/>
      <w:lang w:eastAsia="es-ES"/>
    </w:rPr>
  </w:style>
  <w:style w:type="character" w:customStyle="1" w:styleId="3izenburuaKar">
    <w:name w:val="3. izenburua Kar"/>
    <w:basedOn w:val="Paragrafoarenletra-tipolehenetsia"/>
    <w:link w:val="3izenburua"/>
    <w:uiPriority w:val="99"/>
    <w:rsid w:val="00E61D8A"/>
    <w:rPr>
      <w:rFonts w:ascii="Calibri" w:eastAsia="Times New Roman" w:hAnsi="Calibri" w:cs="Calibri"/>
      <w:b/>
      <w:bCs/>
      <w:i/>
      <w:color w:val="0070C0"/>
      <w:lang w:eastAsia="es-ES"/>
    </w:rPr>
  </w:style>
  <w:style w:type="character" w:customStyle="1" w:styleId="4izenburuaKar">
    <w:name w:val="4. izenburua Kar"/>
    <w:basedOn w:val="Paragrafoarenletra-tipolehenetsia"/>
    <w:link w:val="4izenburua"/>
    <w:uiPriority w:val="99"/>
    <w:rsid w:val="00E61D8A"/>
    <w:rPr>
      <w:rFonts w:ascii="Calibri" w:eastAsia="Times New Roman" w:hAnsi="Calibri" w:cs="Times New Roman"/>
      <w:b/>
      <w:bCs/>
      <w:i/>
      <w:color w:val="0070C0"/>
      <w:szCs w:val="28"/>
      <w:lang w:eastAsia="es-ES"/>
    </w:rPr>
  </w:style>
  <w:style w:type="character" w:customStyle="1" w:styleId="5izenburuaKar">
    <w:name w:val="5. izenburua Kar"/>
    <w:basedOn w:val="Paragrafoarenletra-tipolehenetsia"/>
    <w:link w:val="5izenburua"/>
    <w:uiPriority w:val="9"/>
    <w:rsid w:val="00E61D8A"/>
    <w:rPr>
      <w:rFonts w:ascii="Lato Light" w:eastAsia="Times New Roman" w:hAnsi="Lato Light" w:cs="Times New Roman"/>
      <w:b/>
      <w:bCs/>
      <w:iCs/>
      <w:szCs w:val="26"/>
      <w:lang w:eastAsia="es-ES"/>
    </w:rPr>
  </w:style>
  <w:style w:type="character" w:customStyle="1" w:styleId="6izenburuaKar">
    <w:name w:val="6. izenburua Kar"/>
    <w:basedOn w:val="Paragrafoarenletra-tipolehenetsia"/>
    <w:link w:val="6izenburua"/>
    <w:uiPriority w:val="9"/>
    <w:rsid w:val="00E61D8A"/>
    <w:rPr>
      <w:rFonts w:ascii="Calibri" w:eastAsia="Times New Roman" w:hAnsi="Calibri" w:cs="Times New Roman"/>
      <w:b/>
      <w:bCs/>
    </w:rPr>
  </w:style>
  <w:style w:type="character" w:customStyle="1" w:styleId="7izenburuaKar">
    <w:name w:val="7. izenburua Kar"/>
    <w:basedOn w:val="Paragrafoarenletra-tipolehenetsia"/>
    <w:link w:val="7izenburua"/>
    <w:uiPriority w:val="9"/>
    <w:rsid w:val="00E61D8A"/>
    <w:rPr>
      <w:rFonts w:ascii="Calibri" w:eastAsia="Times New Roman" w:hAnsi="Calibri" w:cs="Times New Roman"/>
      <w:sz w:val="24"/>
      <w:szCs w:val="24"/>
    </w:rPr>
  </w:style>
  <w:style w:type="character" w:customStyle="1" w:styleId="8izenburuaKar">
    <w:name w:val="8. izenburua Kar"/>
    <w:basedOn w:val="Paragrafoarenletra-tipolehenetsia"/>
    <w:link w:val="8izenburua"/>
    <w:uiPriority w:val="9"/>
    <w:rsid w:val="00E61D8A"/>
    <w:rPr>
      <w:rFonts w:ascii="Calibri" w:eastAsia="Times New Roman" w:hAnsi="Calibri" w:cs="Times New Roman"/>
      <w:i/>
      <w:iCs/>
      <w:sz w:val="24"/>
      <w:szCs w:val="24"/>
    </w:rPr>
  </w:style>
  <w:style w:type="character" w:customStyle="1" w:styleId="9izenburuaKar">
    <w:name w:val="9. izenburua Kar"/>
    <w:basedOn w:val="Paragrafoarenletra-tipolehenetsia"/>
    <w:link w:val="9izenburua"/>
    <w:uiPriority w:val="9"/>
    <w:rsid w:val="00E61D8A"/>
    <w:rPr>
      <w:rFonts w:ascii="Calibri Light" w:eastAsia="Times New Roman" w:hAnsi="Calibri Light" w:cs="Times New Roman"/>
    </w:rPr>
  </w:style>
  <w:style w:type="paragraph" w:styleId="Goiburua">
    <w:name w:val="header"/>
    <w:basedOn w:val="Normala"/>
    <w:link w:val="GoiburuaKar"/>
    <w:uiPriority w:val="99"/>
    <w:unhideWhenUsed/>
    <w:qFormat/>
    <w:rsid w:val="00E61D8A"/>
    <w:pPr>
      <w:tabs>
        <w:tab w:val="center" w:pos="4252"/>
        <w:tab w:val="right" w:pos="8504"/>
      </w:tabs>
      <w:spacing w:after="0" w:line="240" w:lineRule="auto"/>
    </w:pPr>
    <w:rPr>
      <w:rFonts w:ascii="Lato Light" w:eastAsia="Times New Roman" w:hAnsi="Lato Light"/>
      <w:lang w:eastAsia="es-ES"/>
    </w:rPr>
  </w:style>
  <w:style w:type="character" w:customStyle="1" w:styleId="GoiburuaKar">
    <w:name w:val="Goiburua Kar"/>
    <w:basedOn w:val="Paragrafoarenletra-tipolehenetsia"/>
    <w:link w:val="Goiburua"/>
    <w:uiPriority w:val="99"/>
    <w:rsid w:val="00E61D8A"/>
    <w:rPr>
      <w:rFonts w:ascii="Lato Light" w:eastAsia="Times New Roman" w:hAnsi="Lato Light" w:cs="Times New Roman"/>
      <w:lang w:eastAsia="es-ES"/>
    </w:rPr>
  </w:style>
  <w:style w:type="paragraph" w:styleId="Orri-oina">
    <w:name w:val="footer"/>
    <w:basedOn w:val="Normala"/>
    <w:link w:val="Orri-oinaKar"/>
    <w:uiPriority w:val="99"/>
    <w:unhideWhenUsed/>
    <w:qFormat/>
    <w:rsid w:val="00E61D8A"/>
    <w:pPr>
      <w:tabs>
        <w:tab w:val="center" w:pos="4252"/>
        <w:tab w:val="right" w:pos="8504"/>
      </w:tabs>
      <w:spacing w:after="0" w:line="240" w:lineRule="auto"/>
    </w:pPr>
    <w:rPr>
      <w:rFonts w:ascii="Lato Light" w:eastAsia="Times New Roman" w:hAnsi="Lato Light"/>
      <w:lang w:eastAsia="es-ES"/>
    </w:rPr>
  </w:style>
  <w:style w:type="character" w:customStyle="1" w:styleId="Orri-oinaKar">
    <w:name w:val="Orri-oina Kar"/>
    <w:basedOn w:val="Paragrafoarenletra-tipolehenetsia"/>
    <w:link w:val="Orri-oina"/>
    <w:uiPriority w:val="99"/>
    <w:rsid w:val="00E61D8A"/>
    <w:rPr>
      <w:rFonts w:ascii="Lato Light" w:eastAsia="Times New Roman" w:hAnsi="Lato Light" w:cs="Times New Roman"/>
      <w:lang w:eastAsia="es-ES"/>
    </w:rPr>
  </w:style>
  <w:style w:type="table" w:styleId="Saretaduntaula">
    <w:name w:val="Table Grid"/>
    <w:basedOn w:val="Taulanormala"/>
    <w:uiPriority w:val="59"/>
    <w:rsid w:val="00E61D8A"/>
    <w:pPr>
      <w:spacing w:after="0" w:line="240" w:lineRule="auto"/>
    </w:pPr>
    <w:rPr>
      <w:rFonts w:ascii="Lato Light" w:eastAsia="Times New Roman" w:hAnsi="Lato Light"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aweb">
    <w:name w:val="Normal (Web)"/>
    <w:basedOn w:val="Normala"/>
    <w:uiPriority w:val="99"/>
    <w:qFormat/>
    <w:rsid w:val="00E61D8A"/>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2">
    <w:name w:val="parrafo_2"/>
    <w:basedOn w:val="Normala"/>
    <w:qFormat/>
    <w:rsid w:val="00E61D8A"/>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a"/>
    <w:uiPriority w:val="99"/>
    <w:qFormat/>
    <w:rsid w:val="00E61D8A"/>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rticulo">
    <w:name w:val="articulo"/>
    <w:basedOn w:val="Normala"/>
    <w:qFormat/>
    <w:rsid w:val="00E61D8A"/>
    <w:pPr>
      <w:spacing w:before="100" w:beforeAutospacing="1" w:after="100" w:afterAutospacing="1" w:line="240" w:lineRule="auto"/>
    </w:pPr>
    <w:rPr>
      <w:rFonts w:ascii="Times New Roman" w:eastAsia="Times New Roman" w:hAnsi="Times New Roman"/>
      <w:sz w:val="24"/>
      <w:szCs w:val="24"/>
      <w:lang w:eastAsia="es-ES"/>
    </w:rPr>
  </w:style>
  <w:style w:type="character" w:styleId="Iruzkinarenerreferentzia">
    <w:name w:val="annotation reference"/>
    <w:uiPriority w:val="99"/>
    <w:semiHidden/>
    <w:unhideWhenUsed/>
    <w:rsid w:val="00E61D8A"/>
    <w:rPr>
      <w:rFonts w:cs="Times New Roman"/>
      <w:sz w:val="16"/>
      <w:szCs w:val="16"/>
    </w:rPr>
  </w:style>
  <w:style w:type="paragraph" w:styleId="Iruzkinarentestua">
    <w:name w:val="annotation text"/>
    <w:basedOn w:val="Normala"/>
    <w:link w:val="IruzkinarentestuaKar"/>
    <w:uiPriority w:val="99"/>
    <w:unhideWhenUsed/>
    <w:qFormat/>
    <w:rsid w:val="00E61D8A"/>
    <w:pPr>
      <w:spacing w:after="0" w:line="240" w:lineRule="auto"/>
    </w:pPr>
    <w:rPr>
      <w:rFonts w:ascii="Lato Light" w:eastAsia="Times New Roman" w:hAnsi="Lato Light"/>
      <w:sz w:val="20"/>
      <w:lang w:eastAsia="es-ES"/>
    </w:rPr>
  </w:style>
  <w:style w:type="character" w:customStyle="1" w:styleId="IruzkinarentestuaKar">
    <w:name w:val="Iruzkinaren testua Kar"/>
    <w:basedOn w:val="Paragrafoarenletra-tipolehenetsia"/>
    <w:link w:val="Iruzkinarentestua"/>
    <w:uiPriority w:val="99"/>
    <w:rsid w:val="00E61D8A"/>
    <w:rPr>
      <w:rFonts w:ascii="Lato Light" w:eastAsia="Times New Roman" w:hAnsi="Lato Light" w:cs="Times New Roman"/>
      <w:sz w:val="20"/>
      <w:lang w:eastAsia="es-ES"/>
    </w:rPr>
  </w:style>
  <w:style w:type="paragraph" w:styleId="Iruzkinarengaia">
    <w:name w:val="annotation subject"/>
    <w:basedOn w:val="Iruzkinarentestua"/>
    <w:next w:val="Iruzkinarentestua"/>
    <w:link w:val="IruzkinarengaiaKar"/>
    <w:uiPriority w:val="99"/>
    <w:semiHidden/>
    <w:unhideWhenUsed/>
    <w:qFormat/>
    <w:rsid w:val="00E61D8A"/>
    <w:rPr>
      <w:b/>
      <w:bCs/>
    </w:rPr>
  </w:style>
  <w:style w:type="character" w:customStyle="1" w:styleId="IruzkinarengaiaKar">
    <w:name w:val="Iruzkinaren gaia Kar"/>
    <w:basedOn w:val="IruzkinarentestuaKar"/>
    <w:link w:val="Iruzkinarengaia"/>
    <w:uiPriority w:val="99"/>
    <w:semiHidden/>
    <w:rsid w:val="00E61D8A"/>
    <w:rPr>
      <w:rFonts w:ascii="Lato Light" w:eastAsia="Times New Roman" w:hAnsi="Lato Light" w:cs="Times New Roman"/>
      <w:b/>
      <w:bCs/>
      <w:sz w:val="20"/>
      <w:lang w:eastAsia="es-ES"/>
    </w:rPr>
  </w:style>
  <w:style w:type="paragraph" w:styleId="Bunbuiloarentestua">
    <w:name w:val="Balloon Text"/>
    <w:basedOn w:val="Normala"/>
    <w:link w:val="BunbuiloarentestuaKar"/>
    <w:uiPriority w:val="99"/>
    <w:semiHidden/>
    <w:unhideWhenUsed/>
    <w:qFormat/>
    <w:rsid w:val="00E61D8A"/>
    <w:pPr>
      <w:spacing w:after="0" w:line="240" w:lineRule="auto"/>
    </w:pPr>
    <w:rPr>
      <w:rFonts w:ascii="Tahoma" w:eastAsia="Times New Roman" w:hAnsi="Tahoma" w:cs="Tahoma"/>
      <w:sz w:val="16"/>
      <w:szCs w:val="16"/>
      <w:lang w:eastAsia="es-ES"/>
    </w:rPr>
  </w:style>
  <w:style w:type="character" w:customStyle="1" w:styleId="BunbuiloarentestuaKar">
    <w:name w:val="Bunbuiloaren testua Kar"/>
    <w:basedOn w:val="Paragrafoarenletra-tipolehenetsia"/>
    <w:link w:val="Bunbuiloarentestua"/>
    <w:uiPriority w:val="99"/>
    <w:semiHidden/>
    <w:rsid w:val="00E61D8A"/>
    <w:rPr>
      <w:rFonts w:ascii="Tahoma" w:eastAsia="Times New Roman" w:hAnsi="Tahoma" w:cs="Tahoma"/>
      <w:sz w:val="16"/>
      <w:szCs w:val="16"/>
      <w:lang w:eastAsia="es-ES"/>
    </w:rPr>
  </w:style>
  <w:style w:type="paragraph" w:styleId="Berrikuspena">
    <w:name w:val="Revision"/>
    <w:hidden/>
    <w:uiPriority w:val="99"/>
    <w:semiHidden/>
    <w:qFormat/>
    <w:rsid w:val="00E61D8A"/>
    <w:pPr>
      <w:spacing w:after="0" w:line="240" w:lineRule="auto"/>
      <w:jc w:val="both"/>
    </w:pPr>
    <w:rPr>
      <w:rFonts w:ascii="Lato Light" w:eastAsia="Times New Roman" w:hAnsi="Lato Light" w:cs="Times New Roman"/>
      <w:lang w:eastAsia="es-ES"/>
    </w:rPr>
  </w:style>
  <w:style w:type="paragraph" w:customStyle="1" w:styleId="Default">
    <w:name w:val="Default"/>
    <w:qFormat/>
    <w:rsid w:val="00E61D8A"/>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A5">
    <w:name w:val="toc 5"/>
    <w:basedOn w:val="Normala"/>
    <w:next w:val="Normala"/>
    <w:autoRedefine/>
    <w:uiPriority w:val="39"/>
    <w:unhideWhenUsed/>
    <w:qFormat/>
    <w:rsid w:val="00E61D8A"/>
    <w:pPr>
      <w:spacing w:before="120" w:after="120" w:line="240" w:lineRule="exact"/>
      <w:ind w:left="567"/>
      <w:jc w:val="both"/>
    </w:pPr>
    <w:rPr>
      <w:rFonts w:ascii="Lato Light" w:eastAsia="Times New Roman" w:hAnsi="Lato Light"/>
      <w:lang w:eastAsia="es-ES"/>
    </w:rPr>
  </w:style>
  <w:style w:type="paragraph" w:styleId="EA1">
    <w:name w:val="toc 1"/>
    <w:basedOn w:val="Normala"/>
    <w:next w:val="Normala"/>
    <w:autoRedefine/>
    <w:uiPriority w:val="39"/>
    <w:unhideWhenUsed/>
    <w:qFormat/>
    <w:rsid w:val="00E61D8A"/>
    <w:pPr>
      <w:tabs>
        <w:tab w:val="right" w:leader="dot" w:pos="8510"/>
      </w:tabs>
      <w:spacing w:after="0" w:line="240" w:lineRule="auto"/>
      <w:jc w:val="both"/>
    </w:pPr>
    <w:rPr>
      <w:rFonts w:ascii="Lato Light" w:eastAsia="Times New Roman" w:hAnsi="Lato Light"/>
      <w:b/>
      <w:color w:val="000000"/>
      <w:sz w:val="28"/>
      <w:lang w:eastAsia="es-ES"/>
    </w:rPr>
  </w:style>
  <w:style w:type="paragraph" w:styleId="EA2">
    <w:name w:val="toc 2"/>
    <w:basedOn w:val="Normala"/>
    <w:next w:val="Normala"/>
    <w:autoRedefine/>
    <w:uiPriority w:val="39"/>
    <w:unhideWhenUsed/>
    <w:qFormat/>
    <w:rsid w:val="00E61D8A"/>
    <w:pPr>
      <w:spacing w:after="0" w:line="240" w:lineRule="auto"/>
      <w:jc w:val="both"/>
    </w:pPr>
    <w:rPr>
      <w:rFonts w:ascii="Lato Light" w:eastAsia="Times New Roman" w:hAnsi="Lato Light"/>
      <w:sz w:val="28"/>
      <w:lang w:eastAsia="es-ES"/>
    </w:rPr>
  </w:style>
  <w:style w:type="paragraph" w:styleId="EA3">
    <w:name w:val="toc 3"/>
    <w:basedOn w:val="Normala"/>
    <w:next w:val="Normala"/>
    <w:autoRedefine/>
    <w:uiPriority w:val="39"/>
    <w:unhideWhenUsed/>
    <w:qFormat/>
    <w:rsid w:val="00E61D8A"/>
    <w:pPr>
      <w:spacing w:after="0" w:line="240" w:lineRule="auto"/>
    </w:pPr>
    <w:rPr>
      <w:rFonts w:ascii="Lato Light" w:eastAsia="Times New Roman" w:hAnsi="Lato Light"/>
      <w:b/>
      <w:i/>
      <w:sz w:val="24"/>
      <w:lang w:eastAsia="es-ES"/>
    </w:rPr>
  </w:style>
  <w:style w:type="paragraph" w:styleId="EA4">
    <w:name w:val="toc 4"/>
    <w:basedOn w:val="Normala"/>
    <w:next w:val="Normala"/>
    <w:autoRedefine/>
    <w:uiPriority w:val="39"/>
    <w:unhideWhenUsed/>
    <w:qFormat/>
    <w:rsid w:val="00E61D8A"/>
    <w:pPr>
      <w:spacing w:after="0" w:line="240" w:lineRule="auto"/>
    </w:pPr>
    <w:rPr>
      <w:rFonts w:ascii="Lato Light" w:eastAsia="Times New Roman" w:hAnsi="Lato Light"/>
      <w:color w:val="943634"/>
      <w:lang w:eastAsia="es-ES"/>
    </w:rPr>
  </w:style>
  <w:style w:type="paragraph" w:styleId="EA6">
    <w:name w:val="toc 6"/>
    <w:basedOn w:val="Normala"/>
    <w:next w:val="Normala"/>
    <w:autoRedefine/>
    <w:uiPriority w:val="39"/>
    <w:unhideWhenUsed/>
    <w:qFormat/>
    <w:rsid w:val="00E61D8A"/>
    <w:pPr>
      <w:spacing w:before="120" w:after="120"/>
    </w:pPr>
    <w:rPr>
      <w:rFonts w:ascii="Lato Light" w:eastAsia="Times New Roman" w:hAnsi="Lato Light"/>
      <w:b/>
      <w:lang w:eastAsia="es-ES"/>
    </w:rPr>
  </w:style>
  <w:style w:type="paragraph" w:styleId="EA7">
    <w:name w:val="toc 7"/>
    <w:basedOn w:val="Normala"/>
    <w:next w:val="Normala"/>
    <w:autoRedefine/>
    <w:uiPriority w:val="39"/>
    <w:unhideWhenUsed/>
    <w:qFormat/>
    <w:rsid w:val="00E61D8A"/>
    <w:pPr>
      <w:spacing w:after="100"/>
      <w:ind w:left="1320"/>
    </w:pPr>
    <w:rPr>
      <w:rFonts w:ascii="Lato Light" w:eastAsia="Times New Roman" w:hAnsi="Lato Light"/>
      <w:lang w:eastAsia="es-ES"/>
    </w:rPr>
  </w:style>
  <w:style w:type="paragraph" w:styleId="EA8">
    <w:name w:val="toc 8"/>
    <w:basedOn w:val="Normala"/>
    <w:next w:val="Normala"/>
    <w:autoRedefine/>
    <w:uiPriority w:val="39"/>
    <w:unhideWhenUsed/>
    <w:qFormat/>
    <w:rsid w:val="00E61D8A"/>
    <w:pPr>
      <w:spacing w:after="100"/>
      <w:ind w:left="1540"/>
    </w:pPr>
    <w:rPr>
      <w:rFonts w:ascii="Lato Light" w:eastAsia="Times New Roman" w:hAnsi="Lato Light"/>
      <w:lang w:eastAsia="es-ES"/>
    </w:rPr>
  </w:style>
  <w:style w:type="paragraph" w:styleId="EA9">
    <w:name w:val="toc 9"/>
    <w:basedOn w:val="Normala"/>
    <w:next w:val="Normala"/>
    <w:autoRedefine/>
    <w:uiPriority w:val="39"/>
    <w:unhideWhenUsed/>
    <w:qFormat/>
    <w:rsid w:val="00E61D8A"/>
    <w:pPr>
      <w:spacing w:after="100"/>
      <w:ind w:left="1760"/>
    </w:pPr>
    <w:rPr>
      <w:rFonts w:ascii="Lato Light" w:eastAsia="Times New Roman" w:hAnsi="Lato Light"/>
      <w:lang w:eastAsia="es-ES"/>
    </w:rPr>
  </w:style>
  <w:style w:type="character" w:styleId="Hiperesteka">
    <w:name w:val="Hyperlink"/>
    <w:uiPriority w:val="99"/>
    <w:unhideWhenUsed/>
    <w:rsid w:val="00E61D8A"/>
    <w:rPr>
      <w:color w:val="0000FF"/>
      <w:u w:val="single"/>
    </w:rPr>
  </w:style>
  <w:style w:type="character" w:styleId="Liburuarentitulua">
    <w:name w:val="Book Title"/>
    <w:uiPriority w:val="33"/>
    <w:qFormat/>
    <w:rsid w:val="00E61D8A"/>
    <w:rPr>
      <w:b/>
      <w:bCs/>
      <w:smallCaps/>
      <w:spacing w:val="5"/>
    </w:rPr>
  </w:style>
  <w:style w:type="character" w:styleId="Enfasia">
    <w:name w:val="Emphasis"/>
    <w:uiPriority w:val="99"/>
    <w:qFormat/>
    <w:rsid w:val="00E61D8A"/>
    <w:rPr>
      <w:rFonts w:ascii="Lato Light" w:hAnsi="Lato Light"/>
      <w:i/>
      <w:iCs/>
      <w:sz w:val="18"/>
      <w:u w:val="dotted" w:color="943634"/>
    </w:rPr>
  </w:style>
  <w:style w:type="character" w:styleId="Enfasileuna">
    <w:name w:val="Subtle Emphasis"/>
    <w:uiPriority w:val="19"/>
    <w:qFormat/>
    <w:rsid w:val="00E61D8A"/>
    <w:rPr>
      <w:rFonts w:ascii="Lato Light" w:hAnsi="Lato Light"/>
      <w:i/>
      <w:iCs/>
      <w:color w:val="943634"/>
      <w:sz w:val="20"/>
    </w:rPr>
  </w:style>
  <w:style w:type="paragraph" w:styleId="Titulua">
    <w:name w:val="Title"/>
    <w:basedOn w:val="Normala"/>
    <w:next w:val="Normala"/>
    <w:link w:val="TituluaKar"/>
    <w:autoRedefine/>
    <w:uiPriority w:val="10"/>
    <w:qFormat/>
    <w:rsid w:val="00E61D8A"/>
    <w:pPr>
      <w:numPr>
        <w:numId w:val="2"/>
      </w:numPr>
      <w:spacing w:before="120" w:after="120" w:line="240" w:lineRule="exact"/>
      <w:jc w:val="both"/>
      <w:outlineLvl w:val="4"/>
    </w:pPr>
    <w:rPr>
      <w:rFonts w:ascii="Lato Light" w:eastAsia="Times New Roman" w:hAnsi="Lato Light"/>
      <w:b/>
      <w:bCs/>
      <w:i/>
      <w:kern w:val="28"/>
      <w:sz w:val="20"/>
      <w:szCs w:val="28"/>
      <w:lang w:eastAsia="es-ES"/>
    </w:rPr>
  </w:style>
  <w:style w:type="character" w:customStyle="1" w:styleId="TituluaKar">
    <w:name w:val="Titulua Kar"/>
    <w:basedOn w:val="Paragrafoarenletra-tipolehenetsia"/>
    <w:link w:val="Titulua"/>
    <w:uiPriority w:val="10"/>
    <w:rsid w:val="00E61D8A"/>
    <w:rPr>
      <w:rFonts w:ascii="Lato Light" w:eastAsia="Times New Roman" w:hAnsi="Lato Light" w:cs="Times New Roman"/>
      <w:b/>
      <w:bCs/>
      <w:i/>
      <w:kern w:val="28"/>
      <w:sz w:val="20"/>
      <w:szCs w:val="28"/>
      <w:lang w:eastAsia="es-ES"/>
    </w:rPr>
  </w:style>
  <w:style w:type="paragraph" w:styleId="Azpititulua">
    <w:name w:val="Subtitle"/>
    <w:basedOn w:val="Normala"/>
    <w:next w:val="Normala"/>
    <w:link w:val="AzpitituluaKar"/>
    <w:uiPriority w:val="11"/>
    <w:qFormat/>
    <w:rsid w:val="00E61D8A"/>
    <w:pPr>
      <w:spacing w:after="60" w:line="240" w:lineRule="auto"/>
      <w:jc w:val="center"/>
      <w:outlineLvl w:val="1"/>
    </w:pPr>
    <w:rPr>
      <w:rFonts w:ascii="Cambria" w:eastAsia="Times New Roman" w:hAnsi="Cambria"/>
      <w:sz w:val="24"/>
      <w:szCs w:val="24"/>
      <w:lang w:eastAsia="es-ES"/>
    </w:rPr>
  </w:style>
  <w:style w:type="character" w:customStyle="1" w:styleId="AzpitituluaKar">
    <w:name w:val="Azpititulua Kar"/>
    <w:basedOn w:val="Paragrafoarenletra-tipolehenetsia"/>
    <w:link w:val="Azpititulua"/>
    <w:uiPriority w:val="11"/>
    <w:rsid w:val="00E61D8A"/>
    <w:rPr>
      <w:rFonts w:ascii="Cambria" w:eastAsia="Times New Roman" w:hAnsi="Cambria" w:cs="Times New Roman"/>
      <w:sz w:val="24"/>
      <w:szCs w:val="24"/>
      <w:lang w:eastAsia="es-ES"/>
    </w:rPr>
  </w:style>
  <w:style w:type="numbering" w:customStyle="1" w:styleId="Estilo1">
    <w:name w:val="Estilo1"/>
    <w:uiPriority w:val="99"/>
    <w:rsid w:val="00E61D8A"/>
  </w:style>
  <w:style w:type="paragraph" w:customStyle="1" w:styleId="LATOLIGHT9">
    <w:name w:val="LATOLIGHT9"/>
    <w:basedOn w:val="EA1"/>
    <w:link w:val="LATOLIGHT9Car"/>
    <w:qFormat/>
    <w:rsid w:val="00E61D8A"/>
    <w:pPr>
      <w:tabs>
        <w:tab w:val="clear" w:pos="8510"/>
        <w:tab w:val="right" w:leader="dot" w:pos="9759"/>
      </w:tabs>
      <w:spacing w:before="120" w:line="240" w:lineRule="exact"/>
      <w:jc w:val="left"/>
    </w:pPr>
    <w:rPr>
      <w:rFonts w:cs="Calibri"/>
      <w:bCs/>
      <w:color w:val="auto"/>
      <w:sz w:val="18"/>
      <w:szCs w:val="18"/>
    </w:rPr>
  </w:style>
  <w:style w:type="character" w:customStyle="1" w:styleId="LATOLIGHT9Car">
    <w:name w:val="LATOLIGHT9 Car"/>
    <w:link w:val="LATOLIGHT9"/>
    <w:rsid w:val="00E61D8A"/>
    <w:rPr>
      <w:rFonts w:ascii="Lato Light" w:eastAsia="Times New Roman" w:hAnsi="Lato Light" w:cs="Calibri"/>
      <w:b/>
      <w:bCs/>
      <w:sz w:val="18"/>
      <w:szCs w:val="18"/>
      <w:lang w:eastAsia="es-ES"/>
    </w:rPr>
  </w:style>
  <w:style w:type="paragraph" w:customStyle="1" w:styleId="Pa7">
    <w:name w:val="Pa7"/>
    <w:basedOn w:val="Default"/>
    <w:next w:val="Default"/>
    <w:uiPriority w:val="99"/>
    <w:qFormat/>
    <w:rsid w:val="00E61D8A"/>
    <w:pPr>
      <w:spacing w:line="221" w:lineRule="atLeast"/>
    </w:pPr>
    <w:rPr>
      <w:color w:val="auto"/>
    </w:rPr>
  </w:style>
  <w:style w:type="paragraph" w:customStyle="1" w:styleId="Pa2">
    <w:name w:val="Pa2"/>
    <w:basedOn w:val="Default"/>
    <w:next w:val="Default"/>
    <w:uiPriority w:val="99"/>
    <w:qFormat/>
    <w:rsid w:val="00E61D8A"/>
    <w:pPr>
      <w:spacing w:line="221" w:lineRule="atLeast"/>
    </w:pPr>
    <w:rPr>
      <w:color w:val="auto"/>
    </w:rPr>
  </w:style>
  <w:style w:type="paragraph" w:customStyle="1" w:styleId="Pa1">
    <w:name w:val="Pa1"/>
    <w:basedOn w:val="Default"/>
    <w:next w:val="Default"/>
    <w:uiPriority w:val="99"/>
    <w:qFormat/>
    <w:rsid w:val="00E61D8A"/>
    <w:pPr>
      <w:spacing w:line="201" w:lineRule="atLeast"/>
    </w:pPr>
    <w:rPr>
      <w:color w:val="auto"/>
    </w:rPr>
  </w:style>
  <w:style w:type="character" w:styleId="Lodia">
    <w:name w:val="Strong"/>
    <w:uiPriority w:val="22"/>
    <w:qFormat/>
    <w:rsid w:val="00E61D8A"/>
    <w:rPr>
      <w:b/>
      <w:bCs/>
    </w:rPr>
  </w:style>
  <w:style w:type="paragraph" w:styleId="Testuarrunta">
    <w:name w:val="Plain Text"/>
    <w:basedOn w:val="Normala"/>
    <w:link w:val="TestuarruntaKar"/>
    <w:qFormat/>
    <w:rsid w:val="00E61D8A"/>
    <w:pPr>
      <w:spacing w:after="0" w:line="240" w:lineRule="auto"/>
    </w:pPr>
    <w:rPr>
      <w:rFonts w:ascii="Courier New" w:eastAsia="Times New Roman" w:hAnsi="Courier New" w:cs="Courier New"/>
      <w:sz w:val="20"/>
      <w:szCs w:val="20"/>
      <w:lang w:eastAsia="es-ES"/>
    </w:rPr>
  </w:style>
  <w:style w:type="character" w:customStyle="1" w:styleId="TestuarruntaKar">
    <w:name w:val="Testu arrunta Kar"/>
    <w:basedOn w:val="Paragrafoarenletra-tipolehenetsia"/>
    <w:link w:val="Testuarrunta"/>
    <w:rsid w:val="00E61D8A"/>
    <w:rPr>
      <w:rFonts w:ascii="Courier New" w:eastAsia="Times New Roman" w:hAnsi="Courier New" w:cs="Courier New"/>
      <w:sz w:val="20"/>
      <w:szCs w:val="20"/>
      <w:lang w:eastAsia="es-ES"/>
    </w:rPr>
  </w:style>
  <w:style w:type="paragraph" w:styleId="Zerrenda-paragrafoa">
    <w:name w:val="List Paragraph"/>
    <w:basedOn w:val="Normala"/>
    <w:uiPriority w:val="34"/>
    <w:qFormat/>
    <w:rsid w:val="00E61D8A"/>
    <w:pPr>
      <w:ind w:left="708"/>
    </w:pPr>
  </w:style>
  <w:style w:type="numbering" w:customStyle="1" w:styleId="Estiloa1">
    <w:name w:val="Estiloa1"/>
    <w:uiPriority w:val="99"/>
    <w:rsid w:val="00E61D8A"/>
  </w:style>
  <w:style w:type="paragraph" w:styleId="Dokumentu-mapa">
    <w:name w:val="Document Map"/>
    <w:basedOn w:val="Normala"/>
    <w:link w:val="Dokumentu-mapaKar"/>
    <w:uiPriority w:val="99"/>
    <w:semiHidden/>
    <w:rsid w:val="00E61D8A"/>
    <w:pPr>
      <w:shd w:val="clear" w:color="auto" w:fill="000080"/>
    </w:pPr>
    <w:rPr>
      <w:rFonts w:ascii="Tahoma" w:hAnsi="Tahoma" w:cs="Tahoma"/>
      <w:sz w:val="20"/>
      <w:szCs w:val="20"/>
    </w:rPr>
  </w:style>
  <w:style w:type="character" w:customStyle="1" w:styleId="Dokumentu-mapaKar">
    <w:name w:val="Dokumentu-mapa Kar"/>
    <w:basedOn w:val="Paragrafoarenletra-tipolehenetsia"/>
    <w:link w:val="Dokumentu-mapa"/>
    <w:uiPriority w:val="99"/>
    <w:semiHidden/>
    <w:rsid w:val="00E61D8A"/>
    <w:rPr>
      <w:rFonts w:ascii="Tahoma" w:eastAsia="Calibri" w:hAnsi="Tahoma" w:cs="Tahoma"/>
      <w:sz w:val="20"/>
      <w:szCs w:val="20"/>
      <w:shd w:val="clear" w:color="auto" w:fill="000080"/>
    </w:rPr>
  </w:style>
  <w:style w:type="numbering" w:customStyle="1" w:styleId="Zerrendarikez1">
    <w:name w:val="Zerrendarik ez1"/>
    <w:next w:val="Zerrendarikez"/>
    <w:uiPriority w:val="99"/>
    <w:semiHidden/>
    <w:unhideWhenUsed/>
    <w:rsid w:val="00E61D8A"/>
  </w:style>
  <w:style w:type="table" w:customStyle="1" w:styleId="Saretaduntaula1">
    <w:name w:val="Saretadun taula1"/>
    <w:basedOn w:val="Taulanormala"/>
    <w:next w:val="Saretaduntaula"/>
    <w:uiPriority w:val="99"/>
    <w:rsid w:val="00E61D8A"/>
    <w:pPr>
      <w:spacing w:after="0" w:line="240" w:lineRule="auto"/>
    </w:pPr>
    <w:rPr>
      <w:rFonts w:ascii="Lato Light" w:eastAsia="Times New Roman" w:hAnsi="Lato Light"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E61D8A"/>
    <w:pPr>
      <w:numPr>
        <w:numId w:val="3"/>
      </w:numPr>
    </w:pPr>
  </w:style>
  <w:style w:type="paragraph" w:styleId="Tarterikez">
    <w:name w:val="No Spacing"/>
    <w:link w:val="TarterikezKar"/>
    <w:uiPriority w:val="1"/>
    <w:qFormat/>
    <w:rsid w:val="00E61D8A"/>
    <w:pPr>
      <w:spacing w:after="0" w:line="240" w:lineRule="auto"/>
    </w:pPr>
    <w:rPr>
      <w:rFonts w:ascii="Calibri" w:eastAsia="Times New Roman" w:hAnsi="Calibri" w:cs="Times New Roman"/>
      <w:lang w:eastAsia="es-ES"/>
    </w:rPr>
  </w:style>
  <w:style w:type="character" w:customStyle="1" w:styleId="TarterikezKar">
    <w:name w:val="Tarterik ez Kar"/>
    <w:link w:val="Tarterikez"/>
    <w:uiPriority w:val="1"/>
    <w:rsid w:val="00E61D8A"/>
    <w:rPr>
      <w:rFonts w:ascii="Calibri" w:eastAsia="Times New Roman" w:hAnsi="Calibri" w:cs="Times New Roman"/>
      <w:lang w:eastAsia="es-ES"/>
    </w:rPr>
  </w:style>
  <w:style w:type="numbering" w:customStyle="1" w:styleId="Zerrendarikez2">
    <w:name w:val="Zerrendarik ez2"/>
    <w:next w:val="Zerrendarikez"/>
    <w:uiPriority w:val="99"/>
    <w:semiHidden/>
    <w:unhideWhenUsed/>
    <w:rsid w:val="00E61D8A"/>
  </w:style>
  <w:style w:type="paragraph" w:styleId="Epigrafea">
    <w:name w:val="caption"/>
    <w:basedOn w:val="Normala"/>
    <w:next w:val="Normala"/>
    <w:uiPriority w:val="35"/>
    <w:semiHidden/>
    <w:unhideWhenUsed/>
    <w:qFormat/>
    <w:rsid w:val="00E61D8A"/>
    <w:pPr>
      <w:spacing w:after="0" w:line="240" w:lineRule="auto"/>
    </w:pPr>
    <w:rPr>
      <w:rFonts w:ascii="Lato Light" w:eastAsia="Times New Roman" w:hAnsi="Lato Light"/>
      <w:caps/>
      <w:spacing w:val="10"/>
      <w:sz w:val="18"/>
      <w:szCs w:val="18"/>
      <w:lang w:eastAsia="es-ES"/>
    </w:rPr>
  </w:style>
  <w:style w:type="paragraph" w:styleId="Aipua">
    <w:name w:val="Quote"/>
    <w:basedOn w:val="Normala"/>
    <w:next w:val="Normala"/>
    <w:link w:val="AipuaKar"/>
    <w:uiPriority w:val="29"/>
    <w:qFormat/>
    <w:rsid w:val="00E61D8A"/>
    <w:pPr>
      <w:spacing w:after="0" w:line="240" w:lineRule="auto"/>
    </w:pPr>
    <w:rPr>
      <w:rFonts w:ascii="Lato Light" w:eastAsia="Times New Roman" w:hAnsi="Lato Light"/>
      <w:i/>
      <w:iCs/>
      <w:lang w:eastAsia="es-ES"/>
    </w:rPr>
  </w:style>
  <w:style w:type="character" w:customStyle="1" w:styleId="AipuaKar">
    <w:name w:val="Aipua Kar"/>
    <w:basedOn w:val="Paragrafoarenletra-tipolehenetsia"/>
    <w:link w:val="Aipua"/>
    <w:uiPriority w:val="29"/>
    <w:rsid w:val="00E61D8A"/>
    <w:rPr>
      <w:rFonts w:ascii="Lato Light" w:eastAsia="Times New Roman" w:hAnsi="Lato Light" w:cs="Times New Roman"/>
      <w:i/>
      <w:iCs/>
      <w:lang w:eastAsia="es-ES"/>
    </w:rPr>
  </w:style>
  <w:style w:type="paragraph" w:customStyle="1" w:styleId="Aipamenhandia1">
    <w:name w:val="Aipamen handia1"/>
    <w:basedOn w:val="Normala"/>
    <w:next w:val="Normala"/>
    <w:uiPriority w:val="30"/>
    <w:qFormat/>
    <w:rsid w:val="00E61D8A"/>
    <w:pPr>
      <w:pBdr>
        <w:top w:val="dotted" w:sz="2" w:space="10" w:color="632423"/>
        <w:bottom w:val="dotted" w:sz="2" w:space="4" w:color="632423"/>
      </w:pBdr>
      <w:spacing w:before="160" w:after="0" w:line="300" w:lineRule="auto"/>
      <w:ind w:left="1440" w:right="1440"/>
    </w:pPr>
    <w:rPr>
      <w:rFonts w:ascii="Lato Light" w:eastAsia="Times New Roman" w:hAnsi="Lato Light"/>
      <w:caps/>
      <w:color w:val="622423"/>
      <w:spacing w:val="5"/>
      <w:sz w:val="20"/>
      <w:szCs w:val="20"/>
      <w:lang w:eastAsia="es-ES"/>
    </w:rPr>
  </w:style>
  <w:style w:type="character" w:customStyle="1" w:styleId="AipamenhandiaKar">
    <w:name w:val="Aipamen handia Kar"/>
    <w:link w:val="Aipamenhandia"/>
    <w:uiPriority w:val="30"/>
    <w:rsid w:val="00E61D8A"/>
    <w:rPr>
      <w:caps/>
      <w:color w:val="622423"/>
      <w:spacing w:val="5"/>
      <w:sz w:val="20"/>
      <w:szCs w:val="20"/>
    </w:rPr>
  </w:style>
  <w:style w:type="character" w:styleId="Enfasibizia">
    <w:name w:val="Intense Emphasis"/>
    <w:uiPriority w:val="21"/>
    <w:qFormat/>
    <w:rsid w:val="00E61D8A"/>
    <w:rPr>
      <w:i/>
      <w:iCs/>
      <w:caps/>
      <w:spacing w:val="10"/>
      <w:sz w:val="20"/>
      <w:szCs w:val="20"/>
    </w:rPr>
  </w:style>
  <w:style w:type="character" w:customStyle="1" w:styleId="Erreferentzialeuna1">
    <w:name w:val="Erreferentzia leuna1"/>
    <w:uiPriority w:val="31"/>
    <w:qFormat/>
    <w:rsid w:val="00E61D8A"/>
    <w:rPr>
      <w:rFonts w:ascii="Calibri" w:eastAsia="Times New Roman" w:hAnsi="Calibri" w:cs="Times New Roman"/>
      <w:i/>
      <w:iCs/>
      <w:color w:val="622423"/>
    </w:rPr>
  </w:style>
  <w:style w:type="character" w:customStyle="1" w:styleId="Erreferentziabizia1">
    <w:name w:val="Erreferentzia bizia1"/>
    <w:uiPriority w:val="32"/>
    <w:qFormat/>
    <w:rsid w:val="00E61D8A"/>
    <w:rPr>
      <w:rFonts w:ascii="Calibri" w:eastAsia="Times New Roman" w:hAnsi="Calibri" w:cs="Times New Roman"/>
      <w:b/>
      <w:bCs/>
      <w:i/>
      <w:iCs/>
      <w:color w:val="622423"/>
    </w:rPr>
  </w:style>
  <w:style w:type="paragraph" w:styleId="TOCizenburua">
    <w:name w:val="TOC Heading"/>
    <w:basedOn w:val="1izenburua"/>
    <w:next w:val="Normala"/>
    <w:uiPriority w:val="39"/>
    <w:semiHidden/>
    <w:unhideWhenUsed/>
    <w:qFormat/>
    <w:rsid w:val="00E61D8A"/>
    <w:pPr>
      <w:keepNext w:val="0"/>
      <w:numPr>
        <w:numId w:val="0"/>
      </w:numPr>
      <w:pBdr>
        <w:bottom w:val="thinThickSmallGap" w:sz="12" w:space="1" w:color="943634"/>
      </w:pBdr>
      <w:spacing w:before="400" w:after="0"/>
      <w:jc w:val="center"/>
      <w:outlineLvl w:val="9"/>
    </w:pPr>
    <w:rPr>
      <w:rFonts w:ascii="Lato Light" w:eastAsia="Times New Roman" w:hAnsi="Lato Light" w:cs="Times New Roman"/>
      <w:b w:val="0"/>
      <w:bCs w:val="0"/>
      <w:caps/>
      <w:color w:val="632423"/>
      <w:spacing w:val="20"/>
      <w:sz w:val="28"/>
      <w:szCs w:val="28"/>
      <w:lang w:bidi="en-US"/>
    </w:rPr>
  </w:style>
  <w:style w:type="character" w:customStyle="1" w:styleId="BisitatutakoHiperesteka1">
    <w:name w:val="BisitatutakoHiperesteka1"/>
    <w:uiPriority w:val="99"/>
    <w:semiHidden/>
    <w:unhideWhenUsed/>
    <w:rsid w:val="00E61D8A"/>
    <w:rPr>
      <w:color w:val="800080"/>
      <w:u w:val="single"/>
    </w:rPr>
  </w:style>
  <w:style w:type="paragraph" w:customStyle="1" w:styleId="Normal7pt">
    <w:name w:val="Normal + 7 pt"/>
    <w:aliases w:val="Character scale: 99%,Condensed by  0,2 pt"/>
    <w:basedOn w:val="Normala"/>
    <w:uiPriority w:val="99"/>
    <w:qFormat/>
    <w:rsid w:val="00E61D8A"/>
    <w:pPr>
      <w:pBdr>
        <w:top w:val="single" w:sz="6" w:space="1" w:color="C0C0C0"/>
        <w:left w:val="single" w:sz="6" w:space="1" w:color="C0C0C0"/>
        <w:bottom w:val="single" w:sz="6" w:space="1" w:color="C0C0C0"/>
        <w:right w:val="single" w:sz="6" w:space="1" w:color="C0C0C0"/>
      </w:pBdr>
      <w:shd w:val="pct25" w:color="FFFF00" w:fill="FFFFFF"/>
      <w:tabs>
        <w:tab w:val="right" w:leader="dot" w:pos="9759"/>
      </w:tabs>
      <w:snapToGrid w:val="0"/>
      <w:spacing w:after="0" w:line="240" w:lineRule="auto"/>
      <w:ind w:left="120" w:right="120"/>
      <w:jc w:val="both"/>
    </w:pPr>
    <w:rPr>
      <w:rFonts w:eastAsia="Times New Roman"/>
      <w:sz w:val="14"/>
      <w:szCs w:val="14"/>
      <w:lang w:val="eu-ES" w:eastAsia="eu-ES"/>
    </w:rPr>
  </w:style>
  <w:style w:type="character" w:customStyle="1" w:styleId="spanhizkunaukeratua">
    <w:name w:val="spanhizkunaukeratua"/>
    <w:rsid w:val="00E61D8A"/>
    <w:rPr>
      <w:rFonts w:ascii="Times New Roman" w:hAnsi="Times New Roman" w:cs="Times New Roman" w:hint="default"/>
    </w:rPr>
  </w:style>
  <w:style w:type="character" w:customStyle="1" w:styleId="PiedepginaCar1">
    <w:name w:val="Pie de página Car1"/>
    <w:rsid w:val="00E61D8A"/>
    <w:rPr>
      <w:rFonts w:ascii="Lato Light" w:hAnsi="Lato Light" w:hint="default"/>
      <w:snapToGrid/>
      <w:sz w:val="22"/>
      <w:szCs w:val="22"/>
      <w:lang w:eastAsia="eu-ES"/>
    </w:rPr>
  </w:style>
  <w:style w:type="character" w:customStyle="1" w:styleId="EncabezadoCar2">
    <w:name w:val="Encabezado Car2"/>
    <w:uiPriority w:val="9"/>
    <w:locked/>
    <w:rsid w:val="00E61D8A"/>
    <w:rPr>
      <w:rFonts w:ascii="Lato Light" w:hAnsi="Lato Light" w:hint="default"/>
      <w:b/>
      <w:bCs w:val="0"/>
      <w:sz w:val="24"/>
    </w:rPr>
  </w:style>
  <w:style w:type="character" w:customStyle="1" w:styleId="EncabezadoCar1">
    <w:name w:val="Encabezado Car1"/>
    <w:uiPriority w:val="99"/>
    <w:locked/>
    <w:rsid w:val="00E61D8A"/>
    <w:rPr>
      <w:rFonts w:ascii="Lato Light" w:hAnsi="Lato Light" w:hint="default"/>
      <w:sz w:val="22"/>
      <w:lang w:val="x-none"/>
    </w:rPr>
  </w:style>
  <w:style w:type="character" w:customStyle="1" w:styleId="tw4winMark">
    <w:name w:val="tw4winMark"/>
    <w:uiPriority w:val="99"/>
    <w:rsid w:val="00E61D8A"/>
    <w:rPr>
      <w:rFonts w:ascii="Courier New" w:hAnsi="Courier New" w:cs="Courier New" w:hint="default"/>
      <w:vanish/>
      <w:webHidden w:val="0"/>
      <w:color w:val="800080"/>
      <w:vertAlign w:val="subscript"/>
      <w:specVanish w:val="0"/>
    </w:rPr>
  </w:style>
  <w:style w:type="character" w:customStyle="1" w:styleId="tw4winError">
    <w:name w:val="tw4winError"/>
    <w:rsid w:val="00E61D8A"/>
    <w:rPr>
      <w:rFonts w:ascii="Times New Roman" w:hAnsi="Times New Roman" w:cs="Times New Roman" w:hint="default"/>
      <w:color w:val="00FF00"/>
      <w:sz w:val="40"/>
    </w:rPr>
  </w:style>
  <w:style w:type="character" w:customStyle="1" w:styleId="tw4winTerm">
    <w:name w:val="tw4winTerm"/>
    <w:rsid w:val="00E61D8A"/>
    <w:rPr>
      <w:color w:val="0000FF"/>
    </w:rPr>
  </w:style>
  <w:style w:type="character" w:customStyle="1" w:styleId="tw4winPopup">
    <w:name w:val="tw4winPopup"/>
    <w:rsid w:val="00E61D8A"/>
    <w:rPr>
      <w:rFonts w:ascii="Times New Roman" w:hAnsi="Times New Roman" w:cs="Times New Roman" w:hint="default"/>
      <w:color w:val="008000"/>
    </w:rPr>
  </w:style>
  <w:style w:type="character" w:customStyle="1" w:styleId="tw4winJump">
    <w:name w:val="tw4winJump"/>
    <w:rsid w:val="00E61D8A"/>
    <w:rPr>
      <w:rFonts w:ascii="Times New Roman" w:hAnsi="Times New Roman" w:cs="Times New Roman" w:hint="default"/>
      <w:color w:val="008080"/>
    </w:rPr>
  </w:style>
  <w:style w:type="character" w:customStyle="1" w:styleId="tw4winExternal">
    <w:name w:val="tw4winExternal"/>
    <w:rsid w:val="00E61D8A"/>
    <w:rPr>
      <w:rFonts w:ascii="Times New Roman" w:hAnsi="Times New Roman" w:cs="Times New Roman" w:hint="default"/>
      <w:color w:val="808080"/>
    </w:rPr>
  </w:style>
  <w:style w:type="character" w:customStyle="1" w:styleId="tw4winInternal">
    <w:name w:val="tw4winInternal"/>
    <w:rsid w:val="00E61D8A"/>
    <w:rPr>
      <w:rFonts w:ascii="Times New Roman" w:hAnsi="Times New Roman" w:cs="Times New Roman" w:hint="default"/>
      <w:color w:val="FF0000"/>
    </w:rPr>
  </w:style>
  <w:style w:type="character" w:customStyle="1" w:styleId="DONOTTRANSLATE">
    <w:name w:val="DO_NOT_TRANSLATE"/>
    <w:rsid w:val="00E61D8A"/>
    <w:rPr>
      <w:rFonts w:ascii="Times New Roman" w:hAnsi="Times New Roman" w:cs="Times New Roman" w:hint="default"/>
      <w:color w:val="800000"/>
    </w:rPr>
  </w:style>
  <w:style w:type="character" w:customStyle="1" w:styleId="LATOLIGHT9Char">
    <w:name w:val="LATOLIGHT9 Char"/>
    <w:locked/>
    <w:rsid w:val="00E61D8A"/>
    <w:rPr>
      <w:rFonts w:ascii="Lato Light" w:hAnsi="Lato Light" w:hint="default"/>
      <w:b/>
      <w:bCs w:val="0"/>
      <w:sz w:val="18"/>
    </w:rPr>
  </w:style>
  <w:style w:type="character" w:customStyle="1" w:styleId="Char">
    <w:name w:val="Char"/>
    <w:rsid w:val="00E61D8A"/>
    <w:rPr>
      <w:rFonts w:ascii="Lato Light" w:hAnsi="Lato Light" w:hint="default"/>
      <w:b/>
      <w:bCs w:val="0"/>
      <w:sz w:val="40"/>
      <w:lang w:val="es-ES"/>
    </w:rPr>
  </w:style>
  <w:style w:type="table" w:customStyle="1" w:styleId="Saretaduntaula2">
    <w:name w:val="Saretadun taula2"/>
    <w:basedOn w:val="Taulanormala"/>
    <w:next w:val="Saretaduntaula"/>
    <w:uiPriority w:val="59"/>
    <w:rsid w:val="00E61D8A"/>
    <w:pPr>
      <w:spacing w:after="0" w:line="240" w:lineRule="auto"/>
    </w:pPr>
    <w:rPr>
      <w:rFonts w:ascii="Lato Light" w:eastAsia="Times New Roman" w:hAnsi="Lato Light" w:cs="Times New Roman"/>
      <w:sz w:val="20"/>
      <w:szCs w:val="20"/>
      <w:lang w:val="eu-ES" w:eastAsia="eu-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rsid w:val="00E61D8A"/>
    <w:pPr>
      <w:numPr>
        <w:numId w:val="7"/>
      </w:numPr>
    </w:pPr>
  </w:style>
  <w:style w:type="numbering" w:customStyle="1" w:styleId="Estiloa11">
    <w:name w:val="Estiloa11"/>
    <w:uiPriority w:val="99"/>
    <w:rsid w:val="00E61D8A"/>
    <w:pPr>
      <w:numPr>
        <w:numId w:val="8"/>
      </w:numPr>
    </w:pPr>
  </w:style>
  <w:style w:type="paragraph" w:styleId="Aipamenhandia">
    <w:name w:val="Intense Quote"/>
    <w:basedOn w:val="Normala"/>
    <w:next w:val="Normala"/>
    <w:link w:val="AipamenhandiaKar"/>
    <w:uiPriority w:val="30"/>
    <w:qFormat/>
    <w:rsid w:val="00E61D8A"/>
    <w:pPr>
      <w:pBdr>
        <w:top w:val="single" w:sz="4" w:space="10" w:color="5B9BD5"/>
        <w:bottom w:val="single" w:sz="4" w:space="10" w:color="5B9BD5"/>
      </w:pBdr>
      <w:spacing w:before="360" w:after="360"/>
      <w:ind w:left="864" w:right="864"/>
      <w:jc w:val="center"/>
    </w:pPr>
    <w:rPr>
      <w:rFonts w:asciiTheme="minorHAnsi" w:eastAsiaTheme="minorHAnsi" w:hAnsiTheme="minorHAnsi" w:cstheme="minorBidi"/>
      <w:caps/>
      <w:color w:val="622423"/>
      <w:spacing w:val="5"/>
      <w:sz w:val="20"/>
      <w:szCs w:val="20"/>
    </w:rPr>
  </w:style>
  <w:style w:type="character" w:customStyle="1" w:styleId="AipamenhandiaKar1">
    <w:name w:val="Aipamen handia Kar1"/>
    <w:basedOn w:val="Paragrafoarenletra-tipolehenetsia"/>
    <w:uiPriority w:val="30"/>
    <w:rsid w:val="00E61D8A"/>
    <w:rPr>
      <w:rFonts w:ascii="Calibri" w:eastAsia="Calibri" w:hAnsi="Calibri" w:cs="Times New Roman"/>
      <w:i/>
      <w:iCs/>
      <w:color w:val="5B9BD5" w:themeColor="accent1"/>
    </w:rPr>
  </w:style>
  <w:style w:type="character" w:styleId="Erreferentzialeuna">
    <w:name w:val="Subtle Reference"/>
    <w:uiPriority w:val="31"/>
    <w:qFormat/>
    <w:rsid w:val="00E61D8A"/>
    <w:rPr>
      <w:smallCaps/>
      <w:color w:val="5A5A5A"/>
    </w:rPr>
  </w:style>
  <w:style w:type="character" w:styleId="Erreferentziabizia">
    <w:name w:val="Intense Reference"/>
    <w:uiPriority w:val="32"/>
    <w:qFormat/>
    <w:rsid w:val="00E61D8A"/>
    <w:rPr>
      <w:b/>
      <w:bCs/>
      <w:smallCaps/>
      <w:color w:val="5B9BD5"/>
      <w:spacing w:val="5"/>
    </w:rPr>
  </w:style>
  <w:style w:type="character" w:styleId="BisitatutakoHiperesteka">
    <w:name w:val="FollowedHyperlink"/>
    <w:uiPriority w:val="99"/>
    <w:semiHidden/>
    <w:unhideWhenUsed/>
    <w:rsid w:val="00E61D8A"/>
    <w:rPr>
      <w:color w:val="954F72"/>
      <w:u w:val="single"/>
    </w:rPr>
  </w:style>
  <w:style w:type="numbering" w:customStyle="1" w:styleId="Zerrendarikez3">
    <w:name w:val="Zerrendarik ez3"/>
    <w:next w:val="Zerrendarikez"/>
    <w:uiPriority w:val="99"/>
    <w:semiHidden/>
    <w:unhideWhenUsed/>
    <w:rsid w:val="00E61D8A"/>
  </w:style>
  <w:style w:type="numbering" w:customStyle="1" w:styleId="Zerrendarikez11">
    <w:name w:val="Zerrendarik ez11"/>
    <w:next w:val="Zerrendarikez"/>
    <w:uiPriority w:val="99"/>
    <w:semiHidden/>
    <w:unhideWhenUsed/>
    <w:rsid w:val="00E61D8A"/>
  </w:style>
  <w:style w:type="character" w:customStyle="1" w:styleId="Heading3Char">
    <w:name w:val="Heading 3 Char"/>
    <w:uiPriority w:val="99"/>
    <w:semiHidden/>
    <w:rsid w:val="00E61D8A"/>
    <w:rPr>
      <w:rFonts w:ascii="Cambria" w:hAnsi="Cambria"/>
      <w:b/>
      <w:sz w:val="26"/>
      <w:lang w:val="x-none" w:eastAsia="en-US"/>
    </w:rPr>
  </w:style>
  <w:style w:type="character" w:customStyle="1" w:styleId="Heading4Char">
    <w:name w:val="Heading 4 Char"/>
    <w:uiPriority w:val="99"/>
    <w:semiHidden/>
    <w:rsid w:val="00E61D8A"/>
    <w:rPr>
      <w:rFonts w:ascii="Calibri" w:hAnsi="Calibri"/>
      <w:b/>
      <w:sz w:val="28"/>
      <w:lang w:val="x-none" w:eastAsia="en-US"/>
    </w:rPr>
  </w:style>
  <w:style w:type="table" w:customStyle="1" w:styleId="Saretaduntaula3">
    <w:name w:val="Saretadun taula3"/>
    <w:basedOn w:val="Taulanormala"/>
    <w:next w:val="Saretaduntaula"/>
    <w:uiPriority w:val="99"/>
    <w:rsid w:val="00E61D8A"/>
    <w:pPr>
      <w:spacing w:after="0" w:line="240" w:lineRule="auto"/>
    </w:pPr>
    <w:rPr>
      <w:rFonts w:ascii="Calibri" w:eastAsia="Calibri" w:hAnsi="Calibri"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taulaarrunta1">
    <w:name w:val="4. taula arrunta1"/>
    <w:uiPriority w:val="99"/>
    <w:rsid w:val="00E61D8A"/>
    <w:pPr>
      <w:spacing w:after="0" w:line="240" w:lineRule="auto"/>
    </w:pPr>
    <w:rPr>
      <w:rFonts w:ascii="Calibri" w:eastAsia="Calibri" w:hAnsi="Calibri" w:cs="Times New Roman"/>
      <w:sz w:val="20"/>
      <w:szCs w:val="20"/>
      <w:lang w:eastAsia="es-ES"/>
    </w:rPr>
    <w:tblPr>
      <w:tblStyleRowBandSize w:val="1"/>
      <w:tblStyleColBandSize w:val="1"/>
      <w:tblInd w:w="0" w:type="dxa"/>
      <w:tblCellMar>
        <w:top w:w="0" w:type="dxa"/>
        <w:left w:w="108" w:type="dxa"/>
        <w:bottom w:w="0" w:type="dxa"/>
        <w:right w:w="108" w:type="dxa"/>
      </w:tblCellMar>
    </w:tblPr>
  </w:style>
  <w:style w:type="character" w:customStyle="1" w:styleId="KarKar14">
    <w:name w:val="Kar Kar14"/>
    <w:uiPriority w:val="99"/>
    <w:rsid w:val="00E61D8A"/>
    <w:rPr>
      <w:rFonts w:ascii="Calibri" w:hAnsi="Calibri"/>
      <w:b/>
      <w:i/>
      <w:color w:val="0070C0"/>
      <w:sz w:val="22"/>
      <w:lang w:val="es-ES" w:eastAsia="es-ES"/>
    </w:rPr>
  </w:style>
  <w:style w:type="numbering" w:customStyle="1" w:styleId="Estilo13">
    <w:name w:val="Estilo13"/>
    <w:rsid w:val="00E61D8A"/>
    <w:pPr>
      <w:numPr>
        <w:numId w:val="6"/>
      </w:numPr>
    </w:pPr>
  </w:style>
  <w:style w:type="numbering" w:customStyle="1" w:styleId="Zerrendarikez21">
    <w:name w:val="Zerrendarik ez21"/>
    <w:next w:val="Zerrendarikez"/>
    <w:uiPriority w:val="99"/>
    <w:semiHidden/>
    <w:unhideWhenUsed/>
    <w:rsid w:val="00E61D8A"/>
  </w:style>
  <w:style w:type="numbering" w:customStyle="1" w:styleId="Estilo111">
    <w:name w:val="Estilo111"/>
    <w:uiPriority w:val="99"/>
    <w:rsid w:val="00E61D8A"/>
    <w:pPr>
      <w:numPr>
        <w:numId w:val="1"/>
      </w:numPr>
    </w:pPr>
  </w:style>
  <w:style w:type="character" w:customStyle="1" w:styleId="Heading3Char2">
    <w:name w:val="Heading 3 Char2"/>
    <w:uiPriority w:val="99"/>
    <w:semiHidden/>
    <w:rsid w:val="00E61D8A"/>
    <w:rPr>
      <w:rFonts w:ascii="Cambria" w:hAnsi="Cambria"/>
      <w:b/>
      <w:sz w:val="26"/>
      <w:lang w:val="x-none" w:eastAsia="en-US"/>
    </w:rPr>
  </w:style>
  <w:style w:type="table" w:customStyle="1" w:styleId="Taula-saretaargia1">
    <w:name w:val="Taula-sareta argia1"/>
    <w:uiPriority w:val="99"/>
    <w:rsid w:val="00E61D8A"/>
    <w:pPr>
      <w:spacing w:after="0" w:line="240" w:lineRule="auto"/>
    </w:pPr>
    <w:rPr>
      <w:rFonts w:ascii="Calibri" w:eastAsia="Calibri" w:hAnsi="Calibri" w:cs="Times New Roman"/>
      <w:sz w:val="20"/>
      <w:szCs w:val="20"/>
      <w:lang w:eastAsia="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Zerrendarikez4">
    <w:name w:val="Zerrendarik ez4"/>
    <w:next w:val="Zerrendarikez"/>
    <w:uiPriority w:val="99"/>
    <w:semiHidden/>
    <w:unhideWhenUsed/>
    <w:rsid w:val="00E61D8A"/>
  </w:style>
  <w:style w:type="table" w:customStyle="1" w:styleId="Saretaduntaula4">
    <w:name w:val="Saretadun taula4"/>
    <w:basedOn w:val="Taulanormala"/>
    <w:next w:val="Saretaduntaula"/>
    <w:uiPriority w:val="99"/>
    <w:rsid w:val="00E61D8A"/>
    <w:pPr>
      <w:spacing w:after="0" w:line="240" w:lineRule="auto"/>
    </w:pPr>
    <w:rPr>
      <w:rFonts w:ascii="Calibri" w:eastAsia="Calibri" w:hAnsi="Calibri"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saretaargia11">
    <w:name w:val="Taula-sareta argia11"/>
    <w:uiPriority w:val="99"/>
    <w:rsid w:val="00E61D8A"/>
    <w:pPr>
      <w:spacing w:after="0" w:line="240" w:lineRule="auto"/>
    </w:pPr>
    <w:rPr>
      <w:rFonts w:ascii="Calibri" w:eastAsia="Calibri" w:hAnsi="Calibri" w:cs="Times New Roman"/>
      <w:sz w:val="20"/>
      <w:szCs w:val="20"/>
      <w:lang w:eastAsia="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Estilo112">
    <w:name w:val="Estilo112"/>
    <w:rsid w:val="00E61D8A"/>
    <w:pPr>
      <w:numPr>
        <w:numId w:val="4"/>
      </w:numPr>
    </w:pPr>
  </w:style>
  <w:style w:type="character" w:customStyle="1" w:styleId="form-control-text">
    <w:name w:val="form-control-text"/>
    <w:rsid w:val="00E6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746038">
      <w:bodyDiv w:val="1"/>
      <w:marLeft w:val="0"/>
      <w:marRight w:val="0"/>
      <w:marTop w:val="0"/>
      <w:marBottom w:val="0"/>
      <w:divBdr>
        <w:top w:val="none" w:sz="0" w:space="0" w:color="auto"/>
        <w:left w:val="none" w:sz="0" w:space="0" w:color="auto"/>
        <w:bottom w:val="none" w:sz="0" w:space="0" w:color="auto"/>
        <w:right w:val="none" w:sz="0" w:space="0" w:color="auto"/>
      </w:divBdr>
      <w:divsChild>
        <w:div w:id="1966277434">
          <w:marLeft w:val="-225"/>
          <w:marRight w:val="-225"/>
          <w:marTop w:val="0"/>
          <w:marBottom w:val="0"/>
          <w:divBdr>
            <w:top w:val="none" w:sz="0" w:space="0" w:color="auto"/>
            <w:left w:val="none" w:sz="0" w:space="0" w:color="auto"/>
            <w:bottom w:val="none" w:sz="0" w:space="0" w:color="auto"/>
            <w:right w:val="none" w:sz="0" w:space="0" w:color="auto"/>
          </w:divBdr>
          <w:divsChild>
            <w:div w:id="15129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43C13-7B13-4441-98B7-B84EDBB5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24</Pages>
  <Words>8588</Words>
  <Characters>48952</Characters>
  <Application>Microsoft Office Word</Application>
  <DocSecurity>0</DocSecurity>
  <Lines>407</Lines>
  <Paragraphs>114</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ARIZTONDO URRETABIZKAIA, Jone</dc:creator>
  <cp:keywords/>
  <dc:description/>
  <cp:lastModifiedBy>ARIZTONDO URRETABIZKAIA, Jone</cp:lastModifiedBy>
  <cp:revision>159</cp:revision>
  <cp:lastPrinted>2023-10-09T16:17:00Z</cp:lastPrinted>
  <dcterms:created xsi:type="dcterms:W3CDTF">2023-09-20T08:30:00Z</dcterms:created>
  <dcterms:modified xsi:type="dcterms:W3CDTF">2023-10-11T13:45:00Z</dcterms:modified>
</cp:coreProperties>
</file>