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3" w:rsidRDefault="001926B3">
      <w:r>
        <w:rPr>
          <w:noProof/>
          <w:lang w:val="eu-ES" w:eastAsia="eu-ES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-710565</wp:posOffset>
            </wp:positionV>
            <wp:extent cx="10661650" cy="7534055"/>
            <wp:effectExtent l="0" t="0" r="6350" b="0"/>
            <wp:wrapNone/>
            <wp:docPr id="7" name="Irud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urtxokoak eta Gaztelekuak 2020_diptikorako_elebidu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338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363" w:rsidRDefault="00A54363">
      <w:pPr>
        <w:ind w:left="850"/>
      </w:pPr>
    </w:p>
    <w:p w:rsidR="00A54363" w:rsidRDefault="00A54363"/>
    <w:p w:rsidR="00A54363" w:rsidRDefault="00A54363">
      <w:pPr>
        <w:ind w:firstLine="850"/>
      </w:pPr>
    </w:p>
    <w:p w:rsidR="00A54363" w:rsidRDefault="00645546">
      <w:r>
        <w:rPr>
          <w:noProof/>
          <w:lang w:val="eu-ES" w:eastAsia="eu-ES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3449320" cy="455612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0" cy="45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645546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JARRI HEMEN</w:t>
                            </w:r>
                          </w:p>
                          <w:p w:rsidR="00A54363" w:rsidRDefault="00645546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ZUEN ZERBITZUARI </w:t>
                            </w:r>
                          </w:p>
                          <w:p w:rsidR="00A54363" w:rsidRDefault="00645546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BURUZKO INFORMAZIOA:</w:t>
                            </w: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</w:pPr>
                          </w:p>
                          <w:p w:rsidR="00A54363" w:rsidRDefault="0062104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HARREMANETARAKO</w:t>
                            </w:r>
                            <w:r w:rsidR="00645546">
                              <w:rPr>
                                <w:rFonts w:ascii="Arial" w:hAnsi="Arial"/>
                              </w:rPr>
                              <w:t xml:space="preserve"> DATUAK,</w:t>
                            </w:r>
                          </w:p>
                          <w:p w:rsidR="00A54363" w:rsidRDefault="00645546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ORDUTEGIAK…</w:t>
                            </w: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margin-left:101.25pt;margin-top:12.1pt;width:271.6pt;height:358.7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" filled="f" stroked="f">
                <v:textbox style="mso-fit-shape-to-text:t" inset="0,0,0,0">
                  <w:txbxContent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645546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/>
                        </w:rPr>
                        <w:t>JARRI HEMEN</w:t>
                      </w:r>
                    </w:p>
                    <w:p w:rsidR="00A54363" w:rsidRDefault="00645546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ZUEN ZERBITZUARI </w:t>
                      </w:r>
                    </w:p>
                    <w:p w:rsidR="00A54363" w:rsidRDefault="00645546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/>
                        </w:rPr>
                        <w:t>BURUZKO INFORMAZIOA:</w:t>
                      </w:r>
                    </w:p>
                    <w:p w:rsidR="00A54363" w:rsidRDefault="00A54363">
                      <w:pPr>
                        <w:pStyle w:val="Contenidodelmarco"/>
                        <w:jc w:val="center"/>
                      </w:pPr>
                    </w:p>
                    <w:p w:rsidR="00A54363" w:rsidRDefault="00621049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/>
                        </w:rPr>
                        <w:t>HARREMANETARAKO</w:t>
                      </w:r>
                      <w:r w:rsidR="00645546">
                        <w:rPr>
                          <w:rFonts w:ascii="Arial" w:hAnsi="Arial"/>
                        </w:rPr>
                        <w:t xml:space="preserve"> DATUAK,</w:t>
                      </w:r>
                    </w:p>
                    <w:p w:rsidR="00A54363" w:rsidRDefault="00645546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hAnsi="Arial"/>
                        </w:rPr>
                        <w:t>ORDUTEGIAK…</w:t>
                      </w: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6375DD">
      <w:r>
        <w:rPr>
          <w:noProof/>
          <w:lang w:val="eu-ES" w:eastAsia="eu-ES" w:bidi="ar-SA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1" allowOverlap="1" wp14:anchorId="39113E31" wp14:editId="658BB5D7">
                <wp:simplePos x="0" y="0"/>
                <wp:positionH relativeFrom="column">
                  <wp:posOffset>5648325</wp:posOffset>
                </wp:positionH>
                <wp:positionV relativeFrom="paragraph">
                  <wp:posOffset>-443865</wp:posOffset>
                </wp:positionV>
                <wp:extent cx="4394835" cy="6629400"/>
                <wp:effectExtent l="0" t="0" r="5715" b="0"/>
                <wp:wrapNone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83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016D" w:rsidRPr="00A06CDC" w:rsidRDefault="000A016D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3.- 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Todos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deben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venir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desde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temperatura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lavadas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Antes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acción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monitora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monitor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tomará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temperatura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y, si da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fiebre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volverá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</w:p>
                          <w:p w:rsidR="00351BD4" w:rsidRP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diari</w:t>
                            </w:r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: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personal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monitor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adoptará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hábitos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vigilancia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salud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principio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día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tomarán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temperatura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asegurarán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tenga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Las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principio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al final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siempre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educadora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considere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necesario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procurando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mantener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distancias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má</w:t>
                            </w:r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posible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actividades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2.-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Todos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dispondrán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siempre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una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habitación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papel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jabón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desinfectante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agua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lavarse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575A2B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3.-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evitarán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actividades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contacto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físico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4.-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lugares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encuentro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colocarán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carteles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mensajes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relativos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medidas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protección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0C07A5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5.- Las actividades</w:t>
                            </w:r>
                            <w:bookmarkStart w:id="0" w:name="_GoBack"/>
                            <w:bookmarkEnd w:id="0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tendrán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lugar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aire libre,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zonas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menos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expuestas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6.-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reunirán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otros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Cada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equipo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tendrá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su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circuito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7.- Si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</w:t>
                            </w:r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niña</w:t>
                            </w:r>
                            <w:proofErr w:type="spellEnd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presenta </w:t>
                            </w:r>
                            <w:proofErr w:type="spellStart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COVID-19 (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fiebre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dificultad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respiratoria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),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informará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su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progenitor/tutor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alejará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pondrá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una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Posteriormente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la familia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llevar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centro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salud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sanitario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realizará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correspondiente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seguimiento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8.-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no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podrá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participar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14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ha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estado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alguien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infectado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COVID 19,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aunque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no presenta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estos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14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objeto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seguimiento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conocer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existen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indicios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enfermedad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9.- Si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algún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acude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padre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madre/tutor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tutora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comunicar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motivo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monitor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monitora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3" o:spid="_x0000_s1027" style="position:absolute;margin-left:444.75pt;margin-top:-34.95pt;width:346.05pt;height:522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" filled="f" stroked="f">
                <v:textbox inset="0,0,0,0">
                  <w:txbxContent>
                    <w:p w:rsidR="000A016D" w:rsidRPr="00A06CDC" w:rsidRDefault="000A016D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3.- 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Todos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deben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venir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desde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temperatura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lavadas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Antes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acción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monitora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monitor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tomará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temperatura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y, si da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fiebre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volverá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</w:p>
                    <w:p w:rsidR="00351BD4" w:rsidRP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Durante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actividad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diari</w:t>
                      </w:r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: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personal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monitor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adoptará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hábitos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vigilancia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salud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principio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día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tomarán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temperatura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asegurarán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tenga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Las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principio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al final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siempre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educadora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considere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necesario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procurando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mantener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distancias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má</w:t>
                      </w:r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posible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actividades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2.-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Todos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dispondrán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siempre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una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habitación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papel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jabón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desinfectante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agua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lavarse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575A2B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3.-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evitarán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actividades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contacto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físico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4.-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lugares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encuentro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colocarán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carteles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mensajes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relativos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medidas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protección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0C07A5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5.- Las actividades</w:t>
                      </w:r>
                      <w:bookmarkStart w:id="1" w:name="_GoBack"/>
                      <w:bookmarkEnd w:id="1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tendrán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lugar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aire libre,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zonas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menos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expuestas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6.-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reunirán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otros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Cada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equipo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tendrá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su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circuito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7.- Si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</w:t>
                      </w:r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niña</w:t>
                      </w:r>
                      <w:proofErr w:type="spellEnd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presenta </w:t>
                      </w:r>
                      <w:proofErr w:type="spellStart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actividad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COVID-19 (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fiebre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dificultad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respiratoria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),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informará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su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progenitor/tutor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alejará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pondrá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una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Posteriormente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la familia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llevar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centro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salud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sanitario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realizará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correspondiente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seguimiento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8.-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no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podrá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participar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actividad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14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ha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estado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alguien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infectado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COVID 19,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aunque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no presenta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estos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14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objeto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seguimiento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conocer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existen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indicios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enfermedad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9.- Si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algún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acude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padre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madre/tutor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tutora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comunicar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motivo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monitor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monitora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C">
        <w:rPr>
          <w:noProof/>
          <w:lang w:val="eu-ES" w:eastAsia="eu-ES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6EE5154" wp14:editId="6FB2CA8C">
                <wp:simplePos x="0" y="0"/>
                <wp:positionH relativeFrom="column">
                  <wp:posOffset>425450</wp:posOffset>
                </wp:positionH>
                <wp:positionV relativeFrom="paragraph">
                  <wp:posOffset>-541940</wp:posOffset>
                </wp:positionV>
                <wp:extent cx="4831279" cy="6974421"/>
                <wp:effectExtent l="0" t="0" r="7620" b="17145"/>
                <wp:wrapNone/>
                <wp:docPr id="6" name="Forma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279" cy="697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768E" w:rsidRDefault="00CF768E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85D83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19 ha tenido un impacto importante en la salud física y emocional de los niños, las niñas y adolescentes, que se han visto privados durante unos meses del contacto humano, del aire fresco, del movimiento y del juego espontaneo, tan esenciales para su desarrollo, su salud y su bienestar.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 cuanto la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situación lo ha permitido,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mediante las actividades de verano han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podido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recupera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las relaciones con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sus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educadores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sus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iguales.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 educación no formal permite realizar actividades basadas en la experiencia y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adquirir conocimientos vitales en espacios perdidos por el Covid19, que afortunadamente se han podido recuperar, gracias al tiempo libre educativo.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han</w:t>
                            </w:r>
                            <w:r w:rsidRPr="003A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1D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supuesto un respiro para niños, niñas y adolescentes.</w:t>
                            </w:r>
                          </w:p>
                          <w:p w:rsidR="00385D83" w:rsidRPr="00546BC2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85D83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esa línea, l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os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Haurtxokos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Gaztelekus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 Gipuzkoa son servicios </w:t>
                            </w:r>
                            <w:r w:rsidRPr="003A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construidos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con la participación de los niños, las niñas y jóvenes y el acompañamiento del equipo educativo.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este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nuev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 escenario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generad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por el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19 los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Gaztelekus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adquieren más importancia, si cabe, ya que, son servicios que mediante la educación no formal preparan a 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os y las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ó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venes para la vida</w:t>
                            </w:r>
                            <w:r w:rsidR="00ED13E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13EC" w:rsidRPr="00ED13EC" w:rsidRDefault="00ED13EC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ED13EC" w:rsidRPr="00ED13EC" w:rsidRDefault="00ED13EC" w:rsidP="00B8354D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cualquier caso, debemos seguir haciendo frente al Covid-19 y tratar de que nuestros servicios sean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"espacios seguros", p</w:t>
                            </w:r>
                            <w:r w:rsid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ara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 que es necesaria la colaboración de niñas, niños, adolescentes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padres, madres y educador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as/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es. En este sentido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debemos cumplir con una serie de medidas que nos ayuden a conseguirlo y que a continuación se especifican</w:t>
                            </w:r>
                            <w:r w:rsidRPr="00ED13E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</w:pP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Normas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aprobar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momento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inscripción</w:t>
                            </w:r>
                            <w:proofErr w:type="spellEnd"/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recomienda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relacionen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personas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pertenecientes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riesgo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inscriban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trata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riesgo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: diabetes,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enfermedades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cardiovasculares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hipertensión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enfermedad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pulmonar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crónica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cáncer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tratamiento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mujeres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embarazadas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mayores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60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años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padres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tiene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cerca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alguien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así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responsables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directos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pueda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ocurrir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2.- Si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participante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positivo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pruebas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del COVID19,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programa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suspende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niños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quedan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</w:p>
                          <w:p w:rsidR="00351BD4" w:rsidRP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Pasos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s</w:t>
                            </w:r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eguir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antes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acudir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al Haurtxoko/PSZ/Gazte-leku</w:t>
                            </w:r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: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Si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familiar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suyo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presenta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relacionados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COVID-19, no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acudirá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pondrá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contacto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</w:t>
                            </w: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responsable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informarle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situación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CF768E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2.- </w:t>
                            </w:r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obligatoria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aun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manteniendo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distancia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 de 1,5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metros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.Para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niños/as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menores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6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años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obligatorio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el uso de 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aunque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recomendable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posible. 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2_0" o:spid="_x0000_s1028" style="position:absolute;margin-left:33.5pt;margin-top:-42.65pt;width:380.4pt;height:549.1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" filled="f" stroked="f">
                <v:textbox inset="0,0,0,0">
                  <w:txbxContent>
                    <w:p w:rsidR="00CF768E" w:rsidRDefault="00CF768E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85D83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19 ha tenido un impacto importante en la salud física y emocional de los niños, las niñas y adolescentes, que se han visto privados durante unos meses del contacto humano, del aire fresco, del movimiento y del juego espontaneo, tan esenciales para su desarrollo, su salud y su bienestar.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 cuanto la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situación lo ha permitido,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mediante las actividades de verano han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podido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recupera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las relaciones con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sus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educadores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/as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sus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iguales.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 educación no formal permite realizar actividades basadas en la experiencia y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adquirir conocimientos vitales en espacios perdidos por el Covid19, que afortunadamente se han podido recuperar, gracias al tiempo libre educativo.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han</w:t>
                      </w:r>
                      <w:r w:rsidRPr="003A0DE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1F21DA">
                        <w:rPr>
                          <w:rFonts w:ascii="Arial" w:hAnsi="Arial"/>
                          <w:sz w:val="20"/>
                          <w:szCs w:val="20"/>
                        </w:rPr>
                        <w:t>supuesto un respiro para niños, niñas y adolescentes.</w:t>
                      </w:r>
                    </w:p>
                    <w:p w:rsidR="00385D83" w:rsidRPr="00546BC2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85D83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En esa línea, l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os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Haurtxokos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Gaztelekus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de Gipuzkoa son servicios </w:t>
                      </w:r>
                      <w:r w:rsidRPr="003A0DE8">
                        <w:rPr>
                          <w:rFonts w:ascii="Arial" w:hAnsi="Arial"/>
                          <w:sz w:val="20"/>
                          <w:szCs w:val="20"/>
                        </w:rPr>
                        <w:t>construidos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con la participación de los niños, las niñas y jóvenes y el acompañamiento del equipo educativo.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este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nuev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 escenario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generad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por el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19 los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Gaztelekus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adquieren más importancia, si cabe, ya que, son servicios que mediante la educación no formal preparan a 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os y las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j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ó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venes para la vida</w:t>
                      </w:r>
                      <w:r w:rsidR="00ED13EC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ED13EC" w:rsidRPr="00ED13EC" w:rsidRDefault="00ED13EC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ED13EC" w:rsidRPr="00ED13EC" w:rsidRDefault="00ED13EC" w:rsidP="00B8354D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En cualquier caso, debemos seguir haciendo frente al Covid-19 y tratar de que nuestros servicios sean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"espacios seguros", p</w:t>
                      </w:r>
                      <w:r w:rsidR="00B8354D">
                        <w:rPr>
                          <w:rFonts w:ascii="Arial" w:hAnsi="Arial"/>
                          <w:sz w:val="20"/>
                          <w:szCs w:val="20"/>
                        </w:rPr>
                        <w:t>ara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lo que es necesaria la colaboración de niñas, niños, adolescentes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padres, madres y educador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>as/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es. En este sentido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debemos cumplir con una serie de medidas que nos ayuden a conseguirlo y que a continuación se especifican</w:t>
                      </w:r>
                      <w:r w:rsidRPr="00ED13EC">
                        <w:rPr>
                          <w:rFonts w:ascii="Arial" w:hAnsi="Arial"/>
                          <w:sz w:val="20"/>
                          <w:szCs w:val="20"/>
                        </w:rPr>
                        <w:t>:</w:t>
                      </w:r>
                    </w:p>
                    <w:p w:rsid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</w:pP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Normas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aprobar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momento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de la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inscripción</w:t>
                      </w:r>
                      <w:proofErr w:type="spellEnd"/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recomienda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relacionen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personas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pertenecientes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riesgo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inscriban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trata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riesgo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: diabetes,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enfermedades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cardiovasculares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hipertensión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enfermedad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pulmonar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crónica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cáncer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tratamiento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mujeres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embarazadas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mayores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60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años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padres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tiene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cerca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alguien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así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responsables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directos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pueda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ocurrir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2.- Si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participante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positivo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pruebas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del COVID19,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programa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suspende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niños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quedan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</w:p>
                    <w:p w:rsidR="00351BD4" w:rsidRP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Pasos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s</w:t>
                      </w:r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eguir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en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casa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antes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acudir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al Haurtxoko/PSZ/Gazte-leku</w:t>
                      </w:r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: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Si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familiar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suyo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presenta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relacionados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COVID-19, no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acudirá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pondrá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contacto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</w:t>
                      </w: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responsable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informarle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situación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</w:p>
                    <w:p w:rsidR="00CF768E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2.- </w:t>
                      </w:r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obligatoria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aun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manteniendo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distancia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 de 1,5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metros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.Para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niños/as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menores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6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años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obligatorio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el uso de 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aunque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recomendable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posible. 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54363">
      <w:pgSz w:w="16838" w:h="11906" w:orient="landscape"/>
      <w:pgMar w:top="1134" w:right="0" w:bottom="1134" w:left="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63"/>
    <w:rsid w:val="00071578"/>
    <w:rsid w:val="000A016D"/>
    <w:rsid w:val="000C07A5"/>
    <w:rsid w:val="00162833"/>
    <w:rsid w:val="001926B3"/>
    <w:rsid w:val="002B1260"/>
    <w:rsid w:val="002F6DCF"/>
    <w:rsid w:val="00351BD4"/>
    <w:rsid w:val="00385D83"/>
    <w:rsid w:val="003C0C38"/>
    <w:rsid w:val="004A1793"/>
    <w:rsid w:val="00534A1F"/>
    <w:rsid w:val="00575A2B"/>
    <w:rsid w:val="00605168"/>
    <w:rsid w:val="00621049"/>
    <w:rsid w:val="006375DD"/>
    <w:rsid w:val="00645546"/>
    <w:rsid w:val="00A06CDC"/>
    <w:rsid w:val="00A54363"/>
    <w:rsid w:val="00A823DF"/>
    <w:rsid w:val="00B8354D"/>
    <w:rsid w:val="00BD10E6"/>
    <w:rsid w:val="00CC288B"/>
    <w:rsid w:val="00CF768E"/>
    <w:rsid w:val="00DC5345"/>
    <w:rsid w:val="00E13ABF"/>
    <w:rsid w:val="00ED13EC"/>
    <w:rsid w:val="00F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tulo">
    <w:name w:val="Título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Contenidodelmarco">
    <w:name w:val="Contenido del marco"/>
    <w:basedOn w:val="Normala"/>
    <w:qFormat/>
  </w:style>
  <w:style w:type="paragraph" w:styleId="NormalaWeb">
    <w:name w:val="Normal (Web)"/>
    <w:basedOn w:val="Normala"/>
    <w:uiPriority w:val="99"/>
    <w:semiHidden/>
    <w:unhideWhenUsed/>
    <w:rsid w:val="00ED13EC"/>
    <w:pPr>
      <w:suppressAutoHyphens w:val="0"/>
    </w:pPr>
    <w:rPr>
      <w:rFonts w:ascii="Times New Roman" w:eastAsiaTheme="minorHAnsi" w:hAnsi="Times New Roman" w:cs="Times New Roman"/>
      <w:kern w:val="0"/>
      <w:lang w:val="eu-ES" w:eastAsia="eu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tulo">
    <w:name w:val="Título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Contenidodelmarco">
    <w:name w:val="Contenido del marco"/>
    <w:basedOn w:val="Normala"/>
    <w:qFormat/>
  </w:style>
  <w:style w:type="paragraph" w:styleId="NormalaWeb">
    <w:name w:val="Normal (Web)"/>
    <w:basedOn w:val="Normala"/>
    <w:uiPriority w:val="99"/>
    <w:semiHidden/>
    <w:unhideWhenUsed/>
    <w:rsid w:val="00ED13EC"/>
    <w:pPr>
      <w:suppressAutoHyphens w:val="0"/>
    </w:pPr>
    <w:rPr>
      <w:rFonts w:ascii="Times New Roman" w:eastAsiaTheme="minorHAnsi" w:hAnsi="Times New Roman" w:cs="Times New Roman"/>
      <w:kern w:val="0"/>
      <w:lang w:val="eu-ES" w:eastAsia="eu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3F1C-614C-4248-AC69-E67E0706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IZFE</cp:lastModifiedBy>
  <cp:revision>17</cp:revision>
  <dcterms:created xsi:type="dcterms:W3CDTF">2020-09-04T10:15:00Z</dcterms:created>
  <dcterms:modified xsi:type="dcterms:W3CDTF">2020-09-09T11:51:00Z</dcterms:modified>
  <dc:language>es-ES</dc:language>
</cp:coreProperties>
</file>