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D1" w:rsidRPr="008F186D" w:rsidRDefault="008F186D" w:rsidP="008F186D">
      <w:pPr>
        <w:spacing w:line="240" w:lineRule="auto"/>
        <w:ind w:right="-1"/>
        <w:jc w:val="center"/>
        <w:rPr>
          <w:rFonts w:cstheme="minorHAnsi"/>
          <w:b/>
          <w:caps/>
          <w:sz w:val="28"/>
          <w:szCs w:val="28"/>
          <w:lang w:val="en-US"/>
        </w:rPr>
      </w:pPr>
      <w:r w:rsidRPr="008F186D">
        <w:rPr>
          <w:rFonts w:cstheme="minorHAnsi"/>
          <w:b/>
          <w:caps/>
          <w:sz w:val="28"/>
          <w:szCs w:val="28"/>
          <w:lang w:val="en-US"/>
        </w:rPr>
        <w:t xml:space="preserve">AISIALDI JARDUERAREN </w:t>
      </w:r>
      <w:r w:rsidR="00B475BA" w:rsidRPr="008F186D">
        <w:rPr>
          <w:rFonts w:cstheme="minorHAnsi"/>
          <w:b/>
          <w:caps/>
          <w:sz w:val="28"/>
          <w:szCs w:val="28"/>
          <w:lang w:val="en-US"/>
        </w:rPr>
        <w:t>Erantzu</w:t>
      </w:r>
      <w:r w:rsidRPr="008F186D">
        <w:rPr>
          <w:rFonts w:cstheme="minorHAnsi"/>
          <w:b/>
          <w:caps/>
          <w:sz w:val="28"/>
          <w:szCs w:val="28"/>
          <w:lang w:val="en-US"/>
        </w:rPr>
        <w:t xml:space="preserve">LEAREN </w:t>
      </w:r>
      <w:r w:rsidR="00FA4CD1" w:rsidRPr="008F186D">
        <w:rPr>
          <w:rFonts w:cstheme="minorHAnsi"/>
          <w:b/>
          <w:caps/>
          <w:sz w:val="28"/>
          <w:szCs w:val="28"/>
          <w:lang w:val="en-US"/>
        </w:rPr>
        <w:t>ADIERAZPENA</w:t>
      </w:r>
    </w:p>
    <w:p w:rsidR="008F186D" w:rsidRDefault="008F186D" w:rsidP="008F186D">
      <w:pPr>
        <w:tabs>
          <w:tab w:val="right" w:leader="dot" w:pos="8222"/>
        </w:tabs>
        <w:spacing w:line="240" w:lineRule="auto"/>
        <w:ind w:right="140"/>
        <w:rPr>
          <w:rFonts w:cstheme="minorHAnsi"/>
        </w:rPr>
      </w:pPr>
    </w:p>
    <w:p w:rsidR="008F186D" w:rsidRPr="008F186D" w:rsidRDefault="008F186D" w:rsidP="003E40E2">
      <w:pPr>
        <w:tabs>
          <w:tab w:val="right" w:leader="dot" w:pos="9072"/>
        </w:tabs>
        <w:spacing w:after="120" w:line="240" w:lineRule="auto"/>
        <w:ind w:right="140"/>
        <w:rPr>
          <w:rFonts w:cstheme="minorHAnsi"/>
        </w:rPr>
      </w:pPr>
      <w:proofErr w:type="spellStart"/>
      <w:r w:rsidRPr="008F186D">
        <w:rPr>
          <w:rFonts w:cstheme="minorHAnsi"/>
        </w:rPr>
        <w:t>Izen-abizenak</w:t>
      </w:r>
      <w:proofErr w:type="spellEnd"/>
      <w:r w:rsidRPr="008F186D">
        <w:rPr>
          <w:rFonts w:cstheme="minorHAnsi"/>
        </w:rPr>
        <w:t xml:space="preserve">: </w:t>
      </w:r>
      <w:r w:rsidRPr="008F186D">
        <w:rPr>
          <w:rFonts w:cstheme="minorHAnsi"/>
        </w:rPr>
        <w:tab/>
      </w:r>
    </w:p>
    <w:p w:rsidR="008F186D" w:rsidRPr="008F186D" w:rsidRDefault="008F186D" w:rsidP="008F186D">
      <w:pPr>
        <w:tabs>
          <w:tab w:val="right" w:leader="dot" w:pos="3686"/>
        </w:tabs>
        <w:spacing w:after="120" w:line="240" w:lineRule="auto"/>
        <w:rPr>
          <w:rFonts w:cstheme="minorHAnsi"/>
        </w:rPr>
      </w:pPr>
      <w:r w:rsidRPr="008F186D">
        <w:rPr>
          <w:rFonts w:cstheme="minorHAnsi"/>
        </w:rPr>
        <w:t>NAN:</w:t>
      </w:r>
      <w:r w:rsidRPr="008F186D">
        <w:rPr>
          <w:rFonts w:cstheme="minorHAnsi"/>
        </w:rPr>
        <w:tab/>
      </w:r>
    </w:p>
    <w:p w:rsidR="008F186D" w:rsidRPr="008F186D" w:rsidRDefault="008F186D" w:rsidP="008F186D">
      <w:pPr>
        <w:tabs>
          <w:tab w:val="right" w:leader="dot" w:pos="8222"/>
        </w:tabs>
        <w:spacing w:line="240" w:lineRule="auto"/>
        <w:ind w:right="140"/>
        <w:rPr>
          <w:rFonts w:cstheme="minorHAnsi"/>
        </w:rPr>
      </w:pPr>
    </w:p>
    <w:p w:rsidR="00B475BA" w:rsidRPr="008F186D" w:rsidRDefault="00B475BA" w:rsidP="003E40E2">
      <w:pPr>
        <w:tabs>
          <w:tab w:val="right" w:leader="dot" w:pos="9072"/>
        </w:tabs>
        <w:spacing w:after="120" w:line="240" w:lineRule="auto"/>
        <w:ind w:right="140"/>
        <w:rPr>
          <w:rFonts w:cstheme="minorHAnsi"/>
        </w:rPr>
      </w:pPr>
      <w:proofErr w:type="spellStart"/>
      <w:r w:rsidRPr="008F186D">
        <w:rPr>
          <w:rFonts w:cstheme="minorHAnsi"/>
        </w:rPr>
        <w:t>Entitatearen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Izena</w:t>
      </w:r>
      <w:proofErr w:type="spellEnd"/>
      <w:r w:rsidRPr="008F186D">
        <w:rPr>
          <w:rFonts w:cstheme="minorHAnsi"/>
        </w:rPr>
        <w:t xml:space="preserve">: </w:t>
      </w:r>
      <w:r w:rsidRPr="008F186D">
        <w:rPr>
          <w:rFonts w:cstheme="minorHAnsi"/>
        </w:rPr>
        <w:tab/>
      </w:r>
    </w:p>
    <w:p w:rsidR="00B475BA" w:rsidRPr="008F186D" w:rsidRDefault="00B475BA" w:rsidP="003E40E2">
      <w:pPr>
        <w:tabs>
          <w:tab w:val="right" w:leader="dot" w:pos="3969"/>
        </w:tabs>
        <w:spacing w:after="120" w:line="240" w:lineRule="auto"/>
        <w:rPr>
          <w:rFonts w:cstheme="minorHAnsi"/>
        </w:rPr>
      </w:pPr>
      <w:proofErr w:type="spellStart"/>
      <w:r w:rsidRPr="008F186D">
        <w:rPr>
          <w:rFonts w:cstheme="minorHAnsi"/>
        </w:rPr>
        <w:t>Entitatearen</w:t>
      </w:r>
      <w:proofErr w:type="spellEnd"/>
      <w:r w:rsidRPr="008F186D">
        <w:rPr>
          <w:rFonts w:cstheme="minorHAnsi"/>
        </w:rPr>
        <w:t xml:space="preserve"> IFZ: </w:t>
      </w:r>
      <w:r w:rsidRPr="008F186D">
        <w:rPr>
          <w:rFonts w:cstheme="minorHAnsi"/>
        </w:rPr>
        <w:tab/>
      </w:r>
    </w:p>
    <w:p w:rsidR="008F186D" w:rsidRPr="008F186D" w:rsidRDefault="008F186D" w:rsidP="008F186D">
      <w:pPr>
        <w:tabs>
          <w:tab w:val="left" w:leader="dot" w:pos="4536"/>
          <w:tab w:val="left" w:leader="dot" w:pos="7797"/>
        </w:tabs>
        <w:spacing w:line="240" w:lineRule="auto"/>
        <w:rPr>
          <w:rFonts w:cstheme="minorHAnsi"/>
        </w:rPr>
      </w:pPr>
    </w:p>
    <w:p w:rsidR="008F186D" w:rsidRPr="008F186D" w:rsidRDefault="008F186D" w:rsidP="008F186D">
      <w:pPr>
        <w:tabs>
          <w:tab w:val="left" w:leader="dot" w:pos="4536"/>
          <w:tab w:val="left" w:leader="dot" w:pos="7797"/>
        </w:tabs>
        <w:spacing w:after="120" w:line="240" w:lineRule="auto"/>
        <w:rPr>
          <w:rFonts w:cstheme="minorHAnsi"/>
        </w:rPr>
      </w:pPr>
      <w:proofErr w:type="spellStart"/>
      <w:r w:rsidRPr="008F186D">
        <w:rPr>
          <w:rFonts w:cstheme="minorHAnsi"/>
        </w:rPr>
        <w:t>Gipuzkoan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egingo</w:t>
      </w:r>
      <w:proofErr w:type="spellEnd"/>
      <w:r w:rsidRPr="008F186D">
        <w:rPr>
          <w:rFonts w:cstheme="minorHAnsi"/>
        </w:rPr>
        <w:t xml:space="preserve"> den </w:t>
      </w:r>
      <w:proofErr w:type="spellStart"/>
      <w:r w:rsidRPr="008F186D">
        <w:rPr>
          <w:rFonts w:cstheme="minorHAnsi"/>
        </w:rPr>
        <w:t>aisialdi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jarduera</w:t>
      </w:r>
      <w:proofErr w:type="spellEnd"/>
      <w:r w:rsidRPr="008F186D">
        <w:rPr>
          <w:rFonts w:cstheme="minorHAnsi"/>
        </w:rPr>
        <w:t xml:space="preserve">: </w:t>
      </w:r>
    </w:p>
    <w:p w:rsidR="008F186D" w:rsidRPr="008F186D" w:rsidRDefault="008F186D" w:rsidP="008F186D">
      <w:pPr>
        <w:tabs>
          <w:tab w:val="left" w:leader="dot" w:pos="3686"/>
          <w:tab w:val="left" w:leader="dot" w:pos="4536"/>
          <w:tab w:val="left" w:leader="dot" w:pos="8222"/>
        </w:tabs>
        <w:spacing w:after="120" w:line="240" w:lineRule="auto"/>
        <w:rPr>
          <w:rFonts w:cstheme="minorHAnsi"/>
        </w:rPr>
      </w:pPr>
      <w:proofErr w:type="spellStart"/>
      <w:r w:rsidRPr="008F186D">
        <w:rPr>
          <w:rFonts w:cstheme="minorHAnsi"/>
        </w:rPr>
        <w:t>Hasiera</w:t>
      </w:r>
      <w:proofErr w:type="spellEnd"/>
      <w:r w:rsidRPr="008F186D">
        <w:rPr>
          <w:rFonts w:cstheme="minorHAnsi"/>
        </w:rPr>
        <w:t xml:space="preserve"> data </w:t>
      </w:r>
      <w:r w:rsidRPr="008F186D">
        <w:rPr>
          <w:rFonts w:cstheme="minorHAnsi"/>
        </w:rPr>
        <w:tab/>
        <w:t xml:space="preserve"> eta </w:t>
      </w:r>
      <w:proofErr w:type="spellStart"/>
      <w:r w:rsidRPr="008F186D">
        <w:rPr>
          <w:rFonts w:cstheme="minorHAnsi"/>
        </w:rPr>
        <w:t>amaiera</w:t>
      </w:r>
      <w:proofErr w:type="spellEnd"/>
      <w:r w:rsidRPr="008F186D">
        <w:rPr>
          <w:rFonts w:cstheme="minorHAnsi"/>
        </w:rPr>
        <w:t xml:space="preserve"> data </w:t>
      </w:r>
      <w:r w:rsidRPr="008F186D">
        <w:rPr>
          <w:rFonts w:cstheme="minorHAnsi"/>
        </w:rPr>
        <w:tab/>
      </w:r>
    </w:p>
    <w:p w:rsidR="008F186D" w:rsidRPr="008F186D" w:rsidRDefault="008F186D" w:rsidP="008F186D">
      <w:pPr>
        <w:tabs>
          <w:tab w:val="left" w:leader="dot" w:pos="6237"/>
        </w:tabs>
        <w:spacing w:line="240" w:lineRule="auto"/>
        <w:jc w:val="center"/>
        <w:rPr>
          <w:rFonts w:cstheme="minorHAnsi"/>
        </w:rPr>
      </w:pPr>
    </w:p>
    <w:p w:rsidR="003E40E2" w:rsidRDefault="008F186D" w:rsidP="003E40E2">
      <w:pPr>
        <w:tabs>
          <w:tab w:val="left" w:leader="dot" w:pos="6237"/>
        </w:tabs>
        <w:spacing w:line="240" w:lineRule="auto"/>
        <w:jc w:val="center"/>
        <w:rPr>
          <w:rFonts w:cstheme="minorHAnsi"/>
        </w:rPr>
      </w:pPr>
      <w:proofErr w:type="spellStart"/>
      <w:r w:rsidRPr="008F186D">
        <w:rPr>
          <w:rFonts w:cstheme="minorHAnsi"/>
        </w:rPr>
        <w:t>Aipatutako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aisialdi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jardueraren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erantzulea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naizen</w:t>
      </w:r>
      <w:proofErr w:type="spellEnd"/>
      <w:r w:rsidRPr="008F186D">
        <w:rPr>
          <w:rFonts w:cstheme="minorHAnsi"/>
        </w:rPr>
        <w:t xml:space="preserve"> </w:t>
      </w:r>
      <w:proofErr w:type="spellStart"/>
      <w:r w:rsidRPr="008F186D">
        <w:rPr>
          <w:rFonts w:cstheme="minorHAnsi"/>
        </w:rPr>
        <w:t>alde</w:t>
      </w:r>
      <w:r w:rsidR="00B475BA" w:rsidRPr="008F186D">
        <w:rPr>
          <w:rFonts w:cstheme="minorHAnsi"/>
        </w:rPr>
        <w:t>tik</w:t>
      </w:r>
      <w:proofErr w:type="spellEnd"/>
      <w:r w:rsidR="00B475BA" w:rsidRPr="008F186D">
        <w:rPr>
          <w:rFonts w:cstheme="minorHAnsi"/>
        </w:rPr>
        <w:t>,</w:t>
      </w:r>
    </w:p>
    <w:p w:rsidR="00EB751C" w:rsidRPr="008F186D" w:rsidRDefault="00EB751C" w:rsidP="003E40E2">
      <w:pPr>
        <w:tabs>
          <w:tab w:val="left" w:leader="dot" w:pos="6237"/>
        </w:tabs>
        <w:spacing w:line="240" w:lineRule="auto"/>
        <w:jc w:val="center"/>
        <w:rPr>
          <w:rFonts w:cstheme="minorHAnsi"/>
          <w:b/>
          <w:sz w:val="28"/>
          <w:szCs w:val="28"/>
          <w:lang w:val="en-US"/>
        </w:rPr>
      </w:pPr>
      <w:r w:rsidRPr="008F186D">
        <w:rPr>
          <w:rFonts w:cstheme="minorHAnsi"/>
          <w:b/>
          <w:color w:val="212529"/>
          <w:sz w:val="28"/>
          <w:szCs w:val="28"/>
        </w:rPr>
        <w:t>ER</w:t>
      </w:r>
      <w:bookmarkStart w:id="0" w:name="_GoBack"/>
      <w:bookmarkEnd w:id="0"/>
      <w:r w:rsidRPr="008F186D">
        <w:rPr>
          <w:rFonts w:cstheme="minorHAnsi"/>
          <w:b/>
          <w:color w:val="212529"/>
          <w:sz w:val="28"/>
          <w:szCs w:val="28"/>
        </w:rPr>
        <w:t>ANTZUKIZUNEZ ADIERAZTEN DUT</w:t>
      </w:r>
    </w:p>
    <w:p w:rsidR="008F186D" w:rsidRPr="008F186D" w:rsidRDefault="008F186D" w:rsidP="008F186D">
      <w:pPr>
        <w:tabs>
          <w:tab w:val="left" w:pos="3780"/>
        </w:tabs>
        <w:spacing w:line="240" w:lineRule="auto"/>
        <w:ind w:right="140"/>
        <w:jc w:val="both"/>
        <w:rPr>
          <w:rFonts w:cstheme="minorHAnsi"/>
          <w:lang w:val="en-US"/>
        </w:rPr>
      </w:pPr>
    </w:p>
    <w:p w:rsidR="00F95B94" w:rsidRPr="003E40E2" w:rsidRDefault="00F95B94" w:rsidP="00050780">
      <w:pPr>
        <w:tabs>
          <w:tab w:val="left" w:pos="3780"/>
        </w:tabs>
        <w:spacing w:after="24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  <w:r w:rsidRPr="003E40E2">
        <w:rPr>
          <w:rFonts w:cstheme="minorHAnsi"/>
          <w:sz w:val="24"/>
          <w:szCs w:val="24"/>
          <w:lang w:val="en-US"/>
        </w:rPr>
        <w:t xml:space="preserve">Adin </w:t>
      </w:r>
      <w:proofErr w:type="spellStart"/>
      <w:r w:rsidRPr="003E40E2">
        <w:rPr>
          <w:rFonts w:cstheme="minorHAnsi"/>
          <w:sz w:val="24"/>
          <w:szCs w:val="24"/>
          <w:lang w:val="en-US"/>
        </w:rPr>
        <w:t>txikikoekin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ohiko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harremana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eduki</w:t>
      </w:r>
      <w:r w:rsidR="00696B54" w:rsidRPr="003E40E2">
        <w:rPr>
          <w:rFonts w:cstheme="minorHAnsi"/>
          <w:sz w:val="24"/>
          <w:szCs w:val="24"/>
          <w:lang w:val="en-US"/>
        </w:rPr>
        <w:t>ko</w:t>
      </w:r>
      <w:proofErr w:type="spellEnd"/>
      <w:r w:rsidR="00696B54"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96B54" w:rsidRPr="003E40E2">
        <w:rPr>
          <w:rFonts w:cstheme="minorHAnsi"/>
          <w:sz w:val="24"/>
          <w:szCs w:val="24"/>
          <w:lang w:val="en-US"/>
        </w:rPr>
        <w:t>du</w:t>
      </w:r>
      <w:r w:rsidRPr="003E40E2">
        <w:rPr>
          <w:rFonts w:cstheme="minorHAnsi"/>
          <w:sz w:val="24"/>
          <w:szCs w:val="24"/>
          <w:lang w:val="en-US"/>
        </w:rPr>
        <w:t>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personal </w:t>
      </w:r>
      <w:proofErr w:type="spellStart"/>
      <w:r w:rsidRPr="003E40E2">
        <w:rPr>
          <w:rFonts w:cstheme="minorHAnsi"/>
          <w:sz w:val="24"/>
          <w:szCs w:val="24"/>
          <w:lang w:val="en-US"/>
        </w:rPr>
        <w:t>guztiak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sexu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delituen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aur</w:t>
      </w:r>
      <w:r w:rsidR="00CA424E" w:rsidRPr="003E40E2">
        <w:rPr>
          <w:rFonts w:cstheme="minorHAnsi"/>
          <w:b/>
          <w:sz w:val="24"/>
          <w:szCs w:val="24"/>
          <w:lang w:val="en-US"/>
        </w:rPr>
        <w:t>r</w:t>
      </w:r>
      <w:r w:rsidRPr="003E40E2">
        <w:rPr>
          <w:rFonts w:cstheme="minorHAnsi"/>
          <w:b/>
          <w:sz w:val="24"/>
          <w:szCs w:val="24"/>
          <w:lang w:val="en-US"/>
        </w:rPr>
        <w:t>ekari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penalik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ez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duela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jasotzen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duen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z</w:t>
      </w:r>
      <w:r w:rsidR="00B475BA" w:rsidRPr="003E40E2">
        <w:rPr>
          <w:rFonts w:cstheme="minorHAnsi"/>
          <w:b/>
          <w:sz w:val="24"/>
          <w:szCs w:val="24"/>
          <w:lang w:val="en-US"/>
        </w:rPr>
        <w:t>iurtarigiri</w:t>
      </w:r>
      <w:proofErr w:type="spellEnd"/>
      <w:r w:rsidR="00B475BA"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B475BA" w:rsidRPr="003E40E2">
        <w:rPr>
          <w:rFonts w:cstheme="minorHAnsi"/>
          <w:b/>
          <w:sz w:val="24"/>
          <w:szCs w:val="24"/>
          <w:lang w:val="en-US"/>
        </w:rPr>
        <w:t>negatiboa</w:t>
      </w:r>
      <w:proofErr w:type="spellEnd"/>
      <w:r w:rsidR="00B475BA"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475BA" w:rsidRPr="003E40E2">
        <w:rPr>
          <w:rFonts w:cstheme="minorHAnsi"/>
          <w:sz w:val="24"/>
          <w:szCs w:val="24"/>
          <w:lang w:val="en-US"/>
        </w:rPr>
        <w:t>badutela</w:t>
      </w:r>
      <w:proofErr w:type="spellEnd"/>
      <w:r w:rsidR="00B475BA" w:rsidRPr="003E40E2">
        <w:rPr>
          <w:rFonts w:cstheme="minorHAnsi"/>
          <w:sz w:val="24"/>
          <w:szCs w:val="24"/>
          <w:lang w:val="en-US"/>
        </w:rPr>
        <w:t xml:space="preserve"> </w:t>
      </w:r>
      <w:r w:rsidRPr="003E40E2">
        <w:rPr>
          <w:rFonts w:cstheme="minorHAnsi"/>
          <w:sz w:val="24"/>
          <w:szCs w:val="24"/>
          <w:lang w:val="en-US"/>
        </w:rPr>
        <w:t>(</w:t>
      </w:r>
      <w:proofErr w:type="spellStart"/>
      <w:r w:rsidRPr="003E40E2">
        <w:rPr>
          <w:rFonts w:cstheme="minorHAnsi"/>
          <w:sz w:val="24"/>
          <w:szCs w:val="24"/>
          <w:lang w:val="en-US"/>
        </w:rPr>
        <w:t>urtarrilaren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15eko 1/1996 </w:t>
      </w:r>
      <w:proofErr w:type="spellStart"/>
      <w:r w:rsidRPr="003E40E2">
        <w:rPr>
          <w:rFonts w:cstheme="minorHAnsi"/>
          <w:sz w:val="24"/>
          <w:szCs w:val="24"/>
          <w:lang w:val="en-US"/>
        </w:rPr>
        <w:t>Lege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Organikoak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E40E2">
        <w:rPr>
          <w:rFonts w:cstheme="minorHAnsi"/>
          <w:sz w:val="24"/>
          <w:szCs w:val="24"/>
          <w:lang w:val="en-US"/>
        </w:rPr>
        <w:t>Adingabearen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Babes </w:t>
      </w:r>
      <w:proofErr w:type="spellStart"/>
      <w:r w:rsidRPr="003E40E2">
        <w:rPr>
          <w:rFonts w:cstheme="minorHAnsi"/>
          <w:sz w:val="24"/>
          <w:szCs w:val="24"/>
          <w:lang w:val="en-US"/>
        </w:rPr>
        <w:t>Juridikoari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buruzkoak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, 13.5 </w:t>
      </w:r>
      <w:proofErr w:type="spellStart"/>
      <w:r w:rsidRPr="003E40E2">
        <w:rPr>
          <w:rFonts w:cstheme="minorHAnsi"/>
          <w:sz w:val="24"/>
          <w:szCs w:val="24"/>
          <w:lang w:val="en-US"/>
        </w:rPr>
        <w:t>artikuluan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eskatutako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ziurtagiri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negatiboa</w:t>
      </w:r>
      <w:proofErr w:type="spellEnd"/>
      <w:r w:rsidRPr="003E40E2">
        <w:rPr>
          <w:rFonts w:cstheme="minorHAnsi"/>
          <w:sz w:val="24"/>
          <w:szCs w:val="24"/>
          <w:lang w:val="en-US"/>
        </w:rPr>
        <w:t>).</w:t>
      </w:r>
    </w:p>
    <w:p w:rsidR="00F95B94" w:rsidRPr="003E40E2" w:rsidRDefault="003E40E2" w:rsidP="003E40E2">
      <w:pPr>
        <w:tabs>
          <w:tab w:val="left" w:pos="3780"/>
        </w:tabs>
        <w:spacing w:line="240" w:lineRule="auto"/>
        <w:ind w:right="14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3E40E2">
        <w:rPr>
          <w:rFonts w:cstheme="minorHAnsi"/>
          <w:sz w:val="24"/>
          <w:szCs w:val="24"/>
          <w:lang w:val="en-US"/>
        </w:rPr>
        <w:t>J</w:t>
      </w:r>
      <w:r w:rsidRPr="003E40E2">
        <w:rPr>
          <w:rFonts w:cstheme="minorHAnsi"/>
          <w:sz w:val="24"/>
          <w:szCs w:val="24"/>
          <w:lang w:val="en-US"/>
        </w:rPr>
        <w:t>arduera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osatzen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duten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pertsona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guztien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r w:rsidRPr="003E40E2">
        <w:rPr>
          <w:rFonts w:cstheme="minorHAnsi"/>
          <w:b/>
          <w:sz w:val="24"/>
          <w:szCs w:val="24"/>
          <w:lang w:val="en-US"/>
        </w:rPr>
        <w:t xml:space="preserve">Gizarte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Segurantzako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bidaia-txartela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edo </w:t>
      </w:r>
      <w:proofErr w:type="spellStart"/>
      <w:r w:rsidRPr="003E40E2">
        <w:rPr>
          <w:rFonts w:cstheme="minorHAnsi"/>
          <w:sz w:val="24"/>
          <w:szCs w:val="24"/>
          <w:lang w:val="en-US"/>
        </w:rPr>
        <w:t>antzekoa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Erantzukizun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Zibileko</w:t>
      </w:r>
      <w:proofErr w:type="spellEnd"/>
      <w:r w:rsidRPr="003E40E2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b/>
          <w:sz w:val="24"/>
          <w:szCs w:val="24"/>
          <w:lang w:val="en-US"/>
        </w:rPr>
        <w:t>Asegurua</w:t>
      </w:r>
      <w:r w:rsidRPr="003E40E2">
        <w:rPr>
          <w:rFonts w:cstheme="minorHAnsi"/>
          <w:sz w:val="24"/>
          <w:szCs w:val="24"/>
          <w:lang w:val="en-US"/>
        </w:rPr>
        <w:t>ren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indarreko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poliza</w:t>
      </w:r>
      <w:proofErr w:type="spellEnd"/>
      <w:r>
        <w:rPr>
          <w:rFonts w:cstheme="minorHAnsi"/>
          <w:sz w:val="24"/>
          <w:szCs w:val="24"/>
          <w:lang w:val="en-US"/>
        </w:rPr>
        <w:t xml:space="preserve"> eta </w:t>
      </w:r>
      <w:proofErr w:type="spellStart"/>
      <w:r w:rsidRPr="00050780">
        <w:rPr>
          <w:rFonts w:cstheme="minorHAnsi"/>
          <w:b/>
          <w:sz w:val="24"/>
          <w:szCs w:val="24"/>
          <w:lang w:val="en-US"/>
        </w:rPr>
        <w:t>adingabeen</w:t>
      </w:r>
      <w:proofErr w:type="spellEnd"/>
      <w:r w:rsidRPr="0005078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50780">
        <w:rPr>
          <w:rFonts w:cstheme="minorHAnsi"/>
          <w:b/>
          <w:sz w:val="24"/>
          <w:szCs w:val="24"/>
          <w:lang w:val="en-US"/>
        </w:rPr>
        <w:t>idatziz</w:t>
      </w:r>
      <w:proofErr w:type="spellEnd"/>
      <w:r w:rsidRPr="0005078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50780">
        <w:rPr>
          <w:rFonts w:cstheme="minorHAnsi"/>
          <w:b/>
          <w:sz w:val="24"/>
          <w:szCs w:val="24"/>
          <w:lang w:val="en-US"/>
        </w:rPr>
        <w:t>emandako</w:t>
      </w:r>
      <w:proofErr w:type="spellEnd"/>
      <w:r w:rsidRPr="00050780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50780">
        <w:rPr>
          <w:rFonts w:cstheme="minorHAnsi"/>
          <w:b/>
          <w:sz w:val="24"/>
          <w:szCs w:val="24"/>
          <w:lang w:val="en-US"/>
        </w:rPr>
        <w:t>guraso-baimena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(edo </w:t>
      </w:r>
      <w:proofErr w:type="spellStart"/>
      <w:r w:rsidRPr="003E40E2">
        <w:rPr>
          <w:rFonts w:cstheme="minorHAnsi"/>
          <w:sz w:val="24"/>
          <w:szCs w:val="24"/>
          <w:lang w:val="en-US"/>
        </w:rPr>
        <w:t>legezko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tutoretza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3E40E2">
        <w:rPr>
          <w:rFonts w:cstheme="minorHAnsi"/>
          <w:sz w:val="24"/>
          <w:szCs w:val="24"/>
          <w:lang w:val="en-US"/>
        </w:rPr>
        <w:t>izatea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. (3. </w:t>
      </w:r>
      <w:proofErr w:type="spellStart"/>
      <w:proofErr w:type="gramStart"/>
      <w:r w:rsidRPr="003E40E2">
        <w:rPr>
          <w:rFonts w:cstheme="minorHAnsi"/>
          <w:sz w:val="24"/>
          <w:szCs w:val="24"/>
          <w:lang w:val="en-US"/>
        </w:rPr>
        <w:t>artikuluan</w:t>
      </w:r>
      <w:proofErr w:type="spellEnd"/>
      <w:proofErr w:type="gram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ezarritakoaren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arabera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). </w:t>
      </w:r>
      <w:proofErr w:type="spellStart"/>
      <w:r w:rsidRPr="003E40E2">
        <w:rPr>
          <w:rFonts w:cstheme="minorHAnsi"/>
          <w:sz w:val="24"/>
          <w:szCs w:val="24"/>
          <w:lang w:val="en-US"/>
        </w:rPr>
        <w:t>Euskadiko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E40E2">
        <w:rPr>
          <w:rFonts w:cstheme="minorHAnsi"/>
          <w:sz w:val="24"/>
          <w:szCs w:val="24"/>
          <w:lang w:val="en-US"/>
        </w:rPr>
        <w:t>Gazteriaren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2/2022 </w:t>
      </w:r>
      <w:proofErr w:type="spellStart"/>
      <w:r w:rsidRPr="003E40E2">
        <w:rPr>
          <w:rFonts w:cstheme="minorHAnsi"/>
          <w:sz w:val="24"/>
          <w:szCs w:val="24"/>
          <w:lang w:val="en-US"/>
        </w:rPr>
        <w:t>Legearen</w:t>
      </w:r>
      <w:proofErr w:type="spellEnd"/>
      <w:r w:rsidRPr="003E40E2">
        <w:rPr>
          <w:rFonts w:cstheme="minorHAnsi"/>
          <w:sz w:val="24"/>
          <w:szCs w:val="24"/>
          <w:lang w:val="en-US"/>
        </w:rPr>
        <w:t xml:space="preserve"> 24. </w:t>
      </w:r>
      <w:proofErr w:type="spellStart"/>
      <w:proofErr w:type="gramStart"/>
      <w:r w:rsidRPr="003E40E2">
        <w:rPr>
          <w:rFonts w:cstheme="minorHAnsi"/>
          <w:sz w:val="24"/>
          <w:szCs w:val="24"/>
          <w:lang w:val="en-US"/>
        </w:rPr>
        <w:t>artikulua</w:t>
      </w:r>
      <w:proofErr w:type="spellEnd"/>
      <w:proofErr w:type="gramEnd"/>
      <w:r w:rsidRPr="003E40E2">
        <w:rPr>
          <w:rFonts w:cstheme="minorHAnsi"/>
          <w:sz w:val="24"/>
          <w:szCs w:val="24"/>
          <w:lang w:val="en-US"/>
        </w:rPr>
        <w:t>)</w:t>
      </w:r>
      <w:r w:rsidRPr="003E40E2">
        <w:rPr>
          <w:rFonts w:cstheme="minorHAnsi"/>
          <w:sz w:val="24"/>
          <w:szCs w:val="24"/>
          <w:lang w:val="en-US"/>
        </w:rPr>
        <w:t>.</w:t>
      </w:r>
    </w:p>
    <w:p w:rsidR="003E40E2" w:rsidRDefault="003E40E2" w:rsidP="003E40E2">
      <w:pPr>
        <w:tabs>
          <w:tab w:val="left" w:pos="3780"/>
        </w:tabs>
        <w:spacing w:line="240" w:lineRule="auto"/>
        <w:ind w:right="140"/>
        <w:jc w:val="both"/>
        <w:rPr>
          <w:rFonts w:cstheme="minorHAnsi"/>
          <w:lang w:val="en-US"/>
        </w:rPr>
      </w:pPr>
    </w:p>
    <w:p w:rsidR="003E40E2" w:rsidRDefault="003E40E2" w:rsidP="003E40E2">
      <w:pPr>
        <w:tabs>
          <w:tab w:val="left" w:pos="3780"/>
        </w:tabs>
        <w:spacing w:line="240" w:lineRule="auto"/>
        <w:ind w:right="140"/>
        <w:jc w:val="both"/>
        <w:rPr>
          <w:rFonts w:cstheme="minorHAnsi"/>
          <w:lang w:val="en-US"/>
        </w:rPr>
      </w:pPr>
    </w:p>
    <w:p w:rsidR="003E40E2" w:rsidRPr="008F186D" w:rsidRDefault="003E40E2" w:rsidP="003E40E2">
      <w:pPr>
        <w:tabs>
          <w:tab w:val="left" w:pos="3780"/>
        </w:tabs>
        <w:spacing w:line="240" w:lineRule="auto"/>
        <w:ind w:right="140"/>
        <w:jc w:val="both"/>
        <w:rPr>
          <w:rFonts w:cstheme="minorHAnsi"/>
          <w:lang w:val="en-US"/>
        </w:rPr>
      </w:pPr>
    </w:p>
    <w:p w:rsidR="00F95B94" w:rsidRPr="008F186D" w:rsidRDefault="00F95B94" w:rsidP="008F186D">
      <w:pPr>
        <w:spacing w:line="240" w:lineRule="auto"/>
        <w:ind w:right="140"/>
        <w:jc w:val="center"/>
        <w:rPr>
          <w:rFonts w:cstheme="minorHAnsi"/>
        </w:rPr>
      </w:pPr>
      <w:r w:rsidRPr="008F186D">
        <w:rPr>
          <w:rFonts w:cstheme="minorHAnsi"/>
        </w:rPr>
        <w:t>………</w:t>
      </w:r>
      <w:r w:rsidR="00CA424E" w:rsidRPr="008F186D">
        <w:rPr>
          <w:rFonts w:cstheme="minorHAnsi"/>
        </w:rPr>
        <w:t>……………</w:t>
      </w:r>
      <w:proofErr w:type="gramStart"/>
      <w:r w:rsidR="00CA424E" w:rsidRPr="008F186D">
        <w:rPr>
          <w:rFonts w:cstheme="minorHAnsi"/>
        </w:rPr>
        <w:t>…….</w:t>
      </w:r>
      <w:proofErr w:type="gramEnd"/>
      <w:r w:rsidRPr="008F186D">
        <w:rPr>
          <w:rFonts w:cstheme="minorHAnsi"/>
        </w:rPr>
        <w:t>…………..….-n, 20__ko ……….aren……….an</w:t>
      </w:r>
    </w:p>
    <w:p w:rsidR="00F95B94" w:rsidRPr="008F186D" w:rsidRDefault="00F95B94" w:rsidP="008F186D">
      <w:pPr>
        <w:spacing w:line="240" w:lineRule="auto"/>
        <w:ind w:right="140"/>
        <w:rPr>
          <w:rFonts w:cstheme="minorHAnsi"/>
        </w:rPr>
      </w:pPr>
    </w:p>
    <w:p w:rsidR="00F95B94" w:rsidRPr="008F186D" w:rsidRDefault="00F95B94" w:rsidP="008F186D">
      <w:pPr>
        <w:spacing w:line="240" w:lineRule="auto"/>
        <w:ind w:right="140"/>
        <w:rPr>
          <w:rFonts w:cstheme="minorHAnsi"/>
        </w:rPr>
      </w:pPr>
    </w:p>
    <w:p w:rsidR="00F95B94" w:rsidRPr="008F186D" w:rsidRDefault="00F95B94" w:rsidP="008F186D">
      <w:pPr>
        <w:spacing w:line="240" w:lineRule="auto"/>
        <w:ind w:right="140"/>
        <w:rPr>
          <w:rFonts w:cstheme="minorHAnsi"/>
        </w:rPr>
      </w:pPr>
    </w:p>
    <w:p w:rsidR="00696B54" w:rsidRPr="008F186D" w:rsidRDefault="00F95B94" w:rsidP="008F186D">
      <w:pPr>
        <w:spacing w:line="240" w:lineRule="auto"/>
        <w:ind w:right="140"/>
        <w:jc w:val="center"/>
        <w:rPr>
          <w:rFonts w:cstheme="minorHAnsi"/>
        </w:rPr>
      </w:pPr>
      <w:r w:rsidRPr="008F186D">
        <w:rPr>
          <w:rFonts w:cstheme="minorHAnsi"/>
        </w:rPr>
        <w:t>Sin:</w:t>
      </w:r>
    </w:p>
    <w:p w:rsidR="002F13D2" w:rsidRPr="008F186D" w:rsidRDefault="002F13D2" w:rsidP="008F186D">
      <w:pPr>
        <w:spacing w:after="100" w:line="240" w:lineRule="auto"/>
        <w:ind w:right="142"/>
        <w:jc w:val="center"/>
        <w:rPr>
          <w:rFonts w:cstheme="minorHAnsi"/>
        </w:rPr>
      </w:pPr>
    </w:p>
    <w:sectPr w:rsidR="002F13D2" w:rsidRPr="008F186D" w:rsidSect="003E40E2">
      <w:headerReference w:type="default" r:id="rId6"/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ED" w:rsidRDefault="00FC61ED" w:rsidP="00CB3FA2">
      <w:pPr>
        <w:spacing w:after="0" w:line="240" w:lineRule="auto"/>
      </w:pPr>
      <w:r>
        <w:separator/>
      </w:r>
    </w:p>
  </w:endnote>
  <w:endnote w:type="continuationSeparator" w:id="0">
    <w:p w:rsidR="00FC61ED" w:rsidRDefault="00FC61ED" w:rsidP="00CB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ED" w:rsidRDefault="00FC61ED" w:rsidP="00CB3FA2">
      <w:pPr>
        <w:spacing w:after="0" w:line="240" w:lineRule="auto"/>
      </w:pPr>
      <w:r>
        <w:separator/>
      </w:r>
    </w:p>
  </w:footnote>
  <w:footnote w:type="continuationSeparator" w:id="0">
    <w:p w:rsidR="00FC61ED" w:rsidRDefault="00FC61ED" w:rsidP="00CB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FA2" w:rsidRDefault="00CB3FA2">
    <w:pPr>
      <w:pStyle w:val="Goiburua"/>
      <w:rPr>
        <w:noProof/>
      </w:rPr>
    </w:pPr>
  </w:p>
  <w:p w:rsidR="003F748B" w:rsidRDefault="003F748B">
    <w:pPr>
      <w:pStyle w:val="Goiburua"/>
      <w:rPr>
        <w:noProof/>
      </w:rPr>
    </w:pPr>
  </w:p>
  <w:p w:rsidR="003F748B" w:rsidRDefault="003F748B">
    <w:pPr>
      <w:pStyle w:val="Goiburua"/>
      <w:rPr>
        <w:noProof/>
      </w:rPr>
    </w:pPr>
  </w:p>
  <w:p w:rsidR="003F748B" w:rsidRDefault="003F748B">
    <w:pPr>
      <w:pStyle w:val="Goiburua"/>
    </w:pPr>
  </w:p>
  <w:p w:rsidR="00CB3FA2" w:rsidRDefault="00CB3FA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94"/>
    <w:rsid w:val="00050780"/>
    <w:rsid w:val="00224C5B"/>
    <w:rsid w:val="002F13D2"/>
    <w:rsid w:val="003E40E2"/>
    <w:rsid w:val="003F748B"/>
    <w:rsid w:val="00696B54"/>
    <w:rsid w:val="006B7630"/>
    <w:rsid w:val="008F186D"/>
    <w:rsid w:val="009F0757"/>
    <w:rsid w:val="00B475BA"/>
    <w:rsid w:val="00CA424E"/>
    <w:rsid w:val="00CB3FA2"/>
    <w:rsid w:val="00EB751C"/>
    <w:rsid w:val="00F95B94"/>
    <w:rsid w:val="00FA4CD1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4C7D"/>
  <w15:docId w15:val="{14030C37-A784-498A-AE3F-4C17FE63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F95B94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9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rsid w:val="00CB3FA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CB3FA2"/>
    <w:rPr>
      <w:rFonts w:ascii="Arial" w:eastAsia="Times New Roman" w:hAnsi="Arial" w:cs="Times New Roman"/>
      <w:sz w:val="18"/>
      <w:szCs w:val="20"/>
      <w:lang w:eastAsia="es-ES"/>
    </w:rPr>
  </w:style>
  <w:style w:type="paragraph" w:styleId="Orri-oina">
    <w:name w:val="footer"/>
    <w:basedOn w:val="Normala"/>
    <w:link w:val="Orri-oinaKar"/>
    <w:uiPriority w:val="99"/>
    <w:unhideWhenUsed/>
    <w:rsid w:val="00CB3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B3FA2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B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B3FA2"/>
    <w:rPr>
      <w:rFonts w:ascii="Tahoma" w:hAnsi="Tahoma" w:cs="Tahoma"/>
      <w:sz w:val="16"/>
      <w:szCs w:val="16"/>
    </w:rPr>
  </w:style>
  <w:style w:type="character" w:styleId="Hiperesteka">
    <w:name w:val="Hyperlink"/>
    <w:basedOn w:val="Paragrafoarenletra-tipolehenetsia"/>
    <w:uiPriority w:val="99"/>
    <w:semiHidden/>
    <w:unhideWhenUsed/>
    <w:rsid w:val="00B475BA"/>
    <w:rPr>
      <w:color w:val="0074D9"/>
      <w:u w:val="single"/>
    </w:rPr>
  </w:style>
  <w:style w:type="character" w:styleId="Lodia">
    <w:name w:val="Strong"/>
    <w:basedOn w:val="Paragrafoarenletra-tipolehenetsia"/>
    <w:uiPriority w:val="22"/>
    <w:qFormat/>
    <w:rsid w:val="003E4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IGUARAN GARMENDIA, Yoana</dc:creator>
  <cp:lastModifiedBy>BARTOLOME UGALDE, Karmele</cp:lastModifiedBy>
  <cp:revision>6</cp:revision>
  <dcterms:created xsi:type="dcterms:W3CDTF">2021-02-09T11:00:00Z</dcterms:created>
  <dcterms:modified xsi:type="dcterms:W3CDTF">2022-09-13T13:55:00Z</dcterms:modified>
</cp:coreProperties>
</file>